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30" w:rsidRPr="00632100" w:rsidRDefault="004B5A30" w:rsidP="00632100">
      <w:pPr>
        <w:spacing w:before="0" w:beforeAutospacing="0" w:after="0" w:afterAutospacing="0" w:line="600" w:lineRule="exact"/>
        <w:jc w:val="center"/>
        <w:rPr>
          <w:rFonts w:ascii="標楷體" w:eastAsia="標楷體" w:hAnsi="標楷體"/>
          <w:b/>
          <w:sz w:val="32"/>
          <w:szCs w:val="32"/>
        </w:rPr>
      </w:pPr>
      <w:bookmarkStart w:id="0" w:name="_GoBack"/>
      <w:bookmarkEnd w:id="0"/>
      <w:r w:rsidRPr="00632100">
        <w:rPr>
          <w:rFonts w:ascii="標楷體" w:eastAsia="標楷體" w:hAnsi="標楷體" w:hint="eastAsia"/>
          <w:b/>
          <w:sz w:val="32"/>
          <w:szCs w:val="32"/>
        </w:rPr>
        <w:t>論明代朱子學者蔡清的讀經法</w:t>
      </w:r>
    </w:p>
    <w:p w:rsidR="004B5A30" w:rsidRPr="00632100" w:rsidRDefault="004B5A30" w:rsidP="00632100">
      <w:pPr>
        <w:spacing w:before="0" w:beforeAutospacing="0" w:after="0" w:afterAutospacing="0" w:line="600" w:lineRule="exact"/>
        <w:jc w:val="center"/>
        <w:rPr>
          <w:rFonts w:ascii="標楷體" w:eastAsia="標楷體" w:hAnsi="標楷體"/>
          <w:b/>
          <w:sz w:val="32"/>
          <w:szCs w:val="32"/>
        </w:rPr>
      </w:pPr>
      <w:proofErr w:type="gramStart"/>
      <w:r w:rsidRPr="00632100">
        <w:rPr>
          <w:rFonts w:ascii="標楷體" w:eastAsia="標楷體" w:hAnsi="標楷體" w:hint="eastAsia"/>
          <w:b/>
          <w:sz w:val="32"/>
          <w:szCs w:val="32"/>
        </w:rPr>
        <w:t>－以《四書蒙引》</w:t>
      </w:r>
      <w:proofErr w:type="gramEnd"/>
      <w:r w:rsidRPr="00632100">
        <w:rPr>
          <w:rFonts w:ascii="標楷體" w:eastAsia="標楷體" w:hAnsi="標楷體" w:hint="eastAsia"/>
          <w:b/>
          <w:sz w:val="32"/>
          <w:szCs w:val="32"/>
        </w:rPr>
        <w:t>為例</w:t>
      </w:r>
    </w:p>
    <w:p w:rsidR="004B5A30" w:rsidRDefault="004B5A30" w:rsidP="00112217">
      <w:pPr>
        <w:spacing w:before="0" w:beforeAutospacing="0" w:after="0" w:afterAutospacing="0"/>
        <w:jc w:val="center"/>
        <w:rPr>
          <w:rFonts w:ascii="標楷體" w:eastAsia="標楷體" w:hAnsi="標楷體"/>
          <w:b/>
          <w:sz w:val="36"/>
          <w:szCs w:val="36"/>
        </w:rPr>
      </w:pPr>
    </w:p>
    <w:p w:rsidR="004B5A30" w:rsidRPr="00632100" w:rsidRDefault="004B5A30" w:rsidP="00632100">
      <w:pPr>
        <w:spacing w:before="0" w:beforeAutospacing="0" w:after="0" w:afterAutospacing="0" w:line="520" w:lineRule="exact"/>
        <w:jc w:val="center"/>
        <w:rPr>
          <w:rFonts w:ascii="標楷體" w:eastAsia="標楷體" w:hAnsi="標楷體"/>
          <w:sz w:val="28"/>
          <w:szCs w:val="28"/>
        </w:rPr>
      </w:pPr>
      <w:r w:rsidRPr="00632100">
        <w:rPr>
          <w:rFonts w:ascii="標楷體" w:eastAsia="標楷體" w:hAnsi="標楷體" w:hint="eastAsia"/>
          <w:sz w:val="28"/>
          <w:szCs w:val="28"/>
        </w:rPr>
        <w:t>彭雅玲</w:t>
      </w:r>
    </w:p>
    <w:p w:rsidR="004B5A30" w:rsidRPr="00632100" w:rsidRDefault="00632100" w:rsidP="00632100">
      <w:pPr>
        <w:spacing w:before="0" w:beforeAutospacing="0" w:after="0" w:afterAutospacing="0" w:line="520" w:lineRule="exact"/>
        <w:jc w:val="center"/>
        <w:rPr>
          <w:rFonts w:ascii="標楷體" w:eastAsia="標楷體" w:hAnsi="標楷體"/>
          <w:sz w:val="28"/>
          <w:szCs w:val="28"/>
        </w:rPr>
      </w:pPr>
      <w:r>
        <w:rPr>
          <w:rFonts w:ascii="標楷體" w:eastAsia="標楷體" w:hAnsi="標楷體" w:hint="eastAsia"/>
          <w:sz w:val="28"/>
          <w:szCs w:val="28"/>
        </w:rPr>
        <w:t>(</w:t>
      </w:r>
      <w:r w:rsidR="004B5A30" w:rsidRPr="00632100">
        <w:rPr>
          <w:rFonts w:ascii="標楷體" w:eastAsia="標楷體" w:hAnsi="標楷體" w:hint="eastAsia"/>
          <w:sz w:val="28"/>
          <w:szCs w:val="28"/>
        </w:rPr>
        <w:t>國立</w:t>
      </w:r>
      <w:proofErr w:type="gramStart"/>
      <w:r w:rsidR="004B5A30" w:rsidRPr="00632100">
        <w:rPr>
          <w:rFonts w:ascii="標楷體" w:eastAsia="標楷體" w:hAnsi="標楷體" w:hint="eastAsia"/>
          <w:sz w:val="28"/>
          <w:szCs w:val="28"/>
        </w:rPr>
        <w:t>臺</w:t>
      </w:r>
      <w:proofErr w:type="gramEnd"/>
      <w:r w:rsidR="004B5A30" w:rsidRPr="00632100">
        <w:rPr>
          <w:rFonts w:ascii="標楷體" w:eastAsia="標楷體" w:hAnsi="標楷體" w:hint="eastAsia"/>
          <w:sz w:val="28"/>
          <w:szCs w:val="28"/>
        </w:rPr>
        <w:t>中教育大學語教系教授</w:t>
      </w:r>
      <w:r>
        <w:rPr>
          <w:rFonts w:ascii="標楷體" w:eastAsia="標楷體" w:hAnsi="標楷體" w:hint="eastAsia"/>
          <w:sz w:val="28"/>
          <w:szCs w:val="28"/>
        </w:rPr>
        <w:t>)</w:t>
      </w:r>
    </w:p>
    <w:p w:rsidR="004B5A30" w:rsidRDefault="004B5A30" w:rsidP="00551A25">
      <w:pPr>
        <w:pStyle w:val="2"/>
      </w:pPr>
      <w:bookmarkStart w:id="1" w:name="_Toc387810609"/>
      <w:r>
        <w:rPr>
          <w:rFonts w:hint="eastAsia"/>
        </w:rPr>
        <w:t>一、</w:t>
      </w:r>
      <w:r w:rsidRPr="00FA3C75">
        <w:rPr>
          <w:rFonts w:hint="eastAsia"/>
        </w:rPr>
        <w:t>前</w:t>
      </w:r>
      <w:r>
        <w:rPr>
          <w:rFonts w:hint="eastAsia"/>
        </w:rPr>
        <w:t xml:space="preserve">　　</w:t>
      </w:r>
      <w:r w:rsidRPr="00FA3C75">
        <w:rPr>
          <w:rFonts w:hint="eastAsia"/>
        </w:rPr>
        <w:t>言</w:t>
      </w:r>
      <w:bookmarkEnd w:id="1"/>
    </w:p>
    <w:p w:rsidR="004B5A30" w:rsidRPr="00915763" w:rsidRDefault="004B5A30" w:rsidP="00632100">
      <w:pPr>
        <w:pStyle w:val="21"/>
        <w:spacing w:line="440" w:lineRule="exact"/>
        <w:rPr>
          <w:color w:val="000000"/>
        </w:rPr>
      </w:pPr>
      <w:r w:rsidRPr="009E645A">
        <w:rPr>
          <w:rFonts w:hint="eastAsia"/>
        </w:rPr>
        <w:t>蔡清</w:t>
      </w:r>
      <w:r>
        <w:rPr>
          <w:rFonts w:hint="eastAsia"/>
        </w:rPr>
        <w:t>（</w:t>
      </w:r>
      <w:r>
        <w:t>1453-1503</w:t>
      </w:r>
      <w:r>
        <w:rPr>
          <w:rFonts w:hint="eastAsia"/>
        </w:rPr>
        <w:t>或</w:t>
      </w:r>
      <w:r>
        <w:t>1508</w:t>
      </w:r>
      <w:r>
        <w:rPr>
          <w:rFonts w:hint="eastAsia"/>
        </w:rPr>
        <w:t>）字</w:t>
      </w:r>
      <w:proofErr w:type="gramStart"/>
      <w:r>
        <w:rPr>
          <w:rFonts w:hint="eastAsia"/>
        </w:rPr>
        <w:t>介</w:t>
      </w:r>
      <w:proofErr w:type="gramEnd"/>
      <w:r>
        <w:rPr>
          <w:rFonts w:hint="eastAsia"/>
        </w:rPr>
        <w:t>夫，</w:t>
      </w:r>
      <w:proofErr w:type="gramStart"/>
      <w:r>
        <w:rPr>
          <w:rFonts w:hint="eastAsia"/>
        </w:rPr>
        <w:t>號虛齋</w:t>
      </w:r>
      <w:proofErr w:type="gramEnd"/>
      <w:r>
        <w:rPr>
          <w:rFonts w:hint="eastAsia"/>
        </w:rPr>
        <w:t>，卒</w:t>
      </w:r>
      <w:proofErr w:type="gramStart"/>
      <w:r>
        <w:rPr>
          <w:rFonts w:hint="eastAsia"/>
        </w:rPr>
        <w:t>謚</w:t>
      </w:r>
      <w:proofErr w:type="gramEnd"/>
      <w:r>
        <w:rPr>
          <w:rFonts w:hint="eastAsia"/>
        </w:rPr>
        <w:t>文莊，福建晉</w:t>
      </w:r>
      <w:r w:rsidRPr="00183E88">
        <w:rPr>
          <w:rFonts w:hint="eastAsia"/>
        </w:rPr>
        <w:t>江人</w:t>
      </w:r>
      <w:r>
        <w:rPr>
          <w:rFonts w:hint="eastAsia"/>
        </w:rPr>
        <w:t>，為</w:t>
      </w:r>
      <w:r w:rsidRPr="009E645A">
        <w:rPr>
          <w:rFonts w:hint="eastAsia"/>
        </w:rPr>
        <w:t>明</w:t>
      </w:r>
      <w:r>
        <w:rPr>
          <w:rFonts w:hint="eastAsia"/>
        </w:rPr>
        <w:t>中後期福建</w:t>
      </w:r>
      <w:r w:rsidRPr="009E645A">
        <w:rPr>
          <w:rFonts w:hint="eastAsia"/>
        </w:rPr>
        <w:t>著名</w:t>
      </w:r>
      <w:r>
        <w:rPr>
          <w:rFonts w:hint="eastAsia"/>
        </w:rPr>
        <w:t>學者，明清兩代學者</w:t>
      </w:r>
      <w:r w:rsidRPr="009E645A">
        <w:rPr>
          <w:rFonts w:hint="eastAsia"/>
        </w:rPr>
        <w:t>公推</w:t>
      </w:r>
      <w:r>
        <w:rPr>
          <w:rFonts w:hint="eastAsia"/>
        </w:rPr>
        <w:t>為明代</w:t>
      </w:r>
      <w:r w:rsidRPr="009E645A">
        <w:rPr>
          <w:rFonts w:hint="eastAsia"/>
        </w:rPr>
        <w:t>朱子</w:t>
      </w:r>
      <w:r>
        <w:rPr>
          <w:rFonts w:hint="eastAsia"/>
        </w:rPr>
        <w:t>學者</w:t>
      </w:r>
      <w:r w:rsidRPr="009E645A">
        <w:rPr>
          <w:rFonts w:hint="eastAsia"/>
        </w:rPr>
        <w:t>第一人。</w:t>
      </w:r>
      <w:r>
        <w:rPr>
          <w:rFonts w:hint="eastAsia"/>
        </w:rPr>
        <w:t>同為明代朱子學者羅欽順</w:t>
      </w:r>
      <w:r w:rsidRPr="00F8092D">
        <w:rPr>
          <w:rFonts w:hint="eastAsia"/>
        </w:rPr>
        <w:t>（</w:t>
      </w:r>
      <w:r w:rsidRPr="00F8092D">
        <w:t>1465</w:t>
      </w:r>
      <w:r>
        <w:t>-</w:t>
      </w:r>
      <w:r w:rsidRPr="00F8092D">
        <w:t>1547</w:t>
      </w:r>
      <w:r w:rsidRPr="00F8092D">
        <w:rPr>
          <w:rFonts w:hint="eastAsia"/>
        </w:rPr>
        <w:t>）</w:t>
      </w:r>
      <w:r>
        <w:rPr>
          <w:rFonts w:hint="eastAsia"/>
        </w:rPr>
        <w:t>稱讚蔡清的學行說：「</w:t>
      </w:r>
      <w:r w:rsidRPr="00915763">
        <w:rPr>
          <w:rFonts w:hint="eastAsia"/>
          <w:color w:val="000000"/>
        </w:rPr>
        <w:t>一生做窮理工夫，且能力行所學，</w:t>
      </w:r>
      <w:proofErr w:type="gramStart"/>
      <w:r w:rsidRPr="00915763">
        <w:rPr>
          <w:rFonts w:hint="eastAsia"/>
          <w:color w:val="000000"/>
        </w:rPr>
        <w:t>蓋儒林中之</w:t>
      </w:r>
      <w:proofErr w:type="gramEnd"/>
      <w:r w:rsidRPr="00915763">
        <w:rPr>
          <w:rFonts w:hint="eastAsia"/>
          <w:color w:val="000000"/>
        </w:rPr>
        <w:t>傑出者。」</w:t>
      </w:r>
      <w:r w:rsidRPr="00915763">
        <w:rPr>
          <w:rStyle w:val="a6"/>
          <w:rFonts w:eastAsia="新細明體" w:cs="新細明體"/>
          <w:color w:val="000000"/>
        </w:rPr>
        <w:footnoteReference w:id="1"/>
      </w:r>
      <w:r>
        <w:rPr>
          <w:rFonts w:hint="eastAsia"/>
          <w:color w:val="000000"/>
        </w:rPr>
        <w:t>清紀昀稱讚其學行說</w:t>
      </w:r>
      <w:r>
        <w:rPr>
          <w:rFonts w:hint="eastAsia"/>
        </w:rPr>
        <w:t>：「</w:t>
      </w:r>
      <w:proofErr w:type="gramStart"/>
      <w:r>
        <w:rPr>
          <w:rFonts w:hint="eastAsia"/>
        </w:rPr>
        <w:t>清</w:t>
      </w:r>
      <w:r w:rsidRPr="00066139">
        <w:rPr>
          <w:rFonts w:hint="eastAsia"/>
        </w:rPr>
        <w:t>品</w:t>
      </w:r>
      <w:r>
        <w:rPr>
          <w:rFonts w:hint="eastAsia"/>
        </w:rPr>
        <w:t>人</w:t>
      </w:r>
      <w:r w:rsidRPr="00066139">
        <w:rPr>
          <w:rFonts w:hint="eastAsia"/>
        </w:rPr>
        <w:t>端粹</w:t>
      </w:r>
      <w:proofErr w:type="gramEnd"/>
      <w:r>
        <w:rPr>
          <w:rFonts w:hint="eastAsia"/>
        </w:rPr>
        <w:t>，</w:t>
      </w:r>
      <w:r w:rsidRPr="00066139">
        <w:rPr>
          <w:rFonts w:hint="eastAsia"/>
        </w:rPr>
        <w:t>學術</w:t>
      </w:r>
      <w:proofErr w:type="gramStart"/>
      <w:r>
        <w:rPr>
          <w:rFonts w:hint="eastAsia"/>
        </w:rPr>
        <w:t>極為醇正</w:t>
      </w:r>
      <w:proofErr w:type="gramEnd"/>
      <w:r>
        <w:rPr>
          <w:rFonts w:hint="eastAsia"/>
        </w:rPr>
        <w:t>」</w:t>
      </w:r>
      <w:r>
        <w:rPr>
          <w:rStyle w:val="a6"/>
          <w:rFonts w:eastAsia="新細明體"/>
        </w:rPr>
        <w:footnoteReference w:id="2"/>
      </w:r>
    </w:p>
    <w:p w:rsidR="004B5A30" w:rsidRPr="00915763" w:rsidRDefault="004B5A30" w:rsidP="00632100">
      <w:pPr>
        <w:pStyle w:val="21"/>
        <w:spacing w:line="440" w:lineRule="exact"/>
        <w:rPr>
          <w:color w:val="000000"/>
        </w:rPr>
      </w:pPr>
      <w:r w:rsidRPr="00915763">
        <w:rPr>
          <w:rFonts w:hint="eastAsia"/>
          <w:color w:val="000000"/>
        </w:rPr>
        <w:t>蔡清用力於易經和四書，其代表作《易經蒙引》以及《太極圖說》、《河洛私見》等書在易學史上具有重要學術價值，而</w:t>
      </w:r>
      <w:proofErr w:type="gramStart"/>
      <w:r w:rsidRPr="00915763">
        <w:rPr>
          <w:rFonts w:hint="eastAsia"/>
          <w:color w:val="000000"/>
        </w:rPr>
        <w:t>其著</w:t>
      </w:r>
      <w:proofErr w:type="gramEnd"/>
      <w:r w:rsidRPr="00915763">
        <w:rPr>
          <w:rFonts w:hint="eastAsia"/>
          <w:color w:val="000000"/>
        </w:rPr>
        <w:t>《四書蒙引》則名列泉州四大名書之首。《易經蒙引》和《四書蒙引》二書訓詁細膩，黃宗羲曾形容：「蠶絲牛毛，</w:t>
      </w:r>
      <w:proofErr w:type="gramStart"/>
      <w:r w:rsidRPr="00915763">
        <w:rPr>
          <w:rFonts w:hint="eastAsia"/>
          <w:color w:val="000000"/>
        </w:rPr>
        <w:t>不足喻其細也</w:t>
      </w:r>
      <w:proofErr w:type="gramEnd"/>
      <w:r w:rsidRPr="00915763">
        <w:rPr>
          <w:rFonts w:hint="eastAsia"/>
          <w:color w:val="000000"/>
        </w:rPr>
        <w:t>。蓋從訓詁而窺見大體。」</w:t>
      </w:r>
      <w:r w:rsidRPr="00915763">
        <w:rPr>
          <w:rStyle w:val="a6"/>
          <w:rFonts w:eastAsia="新細明體" w:cs="新細明體"/>
          <w:color w:val="000000"/>
        </w:rPr>
        <w:footnoteReference w:id="3"/>
      </w:r>
    </w:p>
    <w:p w:rsidR="004B5A30" w:rsidRDefault="004B5A30" w:rsidP="00632100">
      <w:pPr>
        <w:spacing w:line="440" w:lineRule="exact"/>
        <w:ind w:firstLine="200"/>
      </w:pPr>
      <w:r>
        <w:rPr>
          <w:rFonts w:hint="eastAsia"/>
        </w:rPr>
        <w:t>《四書蒙引》疏解朱子《四書章句集註》，在明清學者眼中，不僅為學子科考而作，乃理解朱熹《四書章句集註》的橋梁書，也是歷代注解《四書》的重要著作。學界過去認為明代是經學</w:t>
      </w:r>
      <w:r>
        <w:rPr>
          <w:rFonts w:hint="eastAsia"/>
          <w:shd w:val="clear" w:color="auto" w:fill="FFFFFF"/>
        </w:rPr>
        <w:t>衰頹的時代，學者關注也較少，是研究較為薄弱的一個領域，</w:t>
      </w:r>
      <w:r>
        <w:rPr>
          <w:rFonts w:hint="eastAsia"/>
        </w:rPr>
        <w:t>如</w:t>
      </w:r>
      <w:proofErr w:type="gramStart"/>
      <w:r>
        <w:rPr>
          <w:rFonts w:hint="eastAsia"/>
        </w:rPr>
        <w:t>皮錫瑞</w:t>
      </w:r>
      <w:proofErr w:type="gramEnd"/>
      <w:r>
        <w:rPr>
          <w:rFonts w:hint="eastAsia"/>
        </w:rPr>
        <w:t>、</w:t>
      </w:r>
      <w:proofErr w:type="gramStart"/>
      <w:r>
        <w:rPr>
          <w:rFonts w:hint="eastAsia"/>
        </w:rPr>
        <w:t>錢穆等大抵</w:t>
      </w:r>
      <w:proofErr w:type="gramEnd"/>
      <w:r>
        <w:rPr>
          <w:rFonts w:hint="eastAsia"/>
        </w:rPr>
        <w:t>認為明代無經學。近年研究明代經學漸興，而在明代經學研究當中，關注蔡清的研究並不多，目前以蔡清為研究專題的，多關注其易學，</w:t>
      </w:r>
      <w:r>
        <w:rPr>
          <w:rStyle w:val="a6"/>
          <w:rFonts w:eastAsia="新細明體"/>
        </w:rPr>
        <w:footnoteReference w:id="4"/>
      </w:r>
      <w:r>
        <w:rPr>
          <w:rFonts w:hint="eastAsia"/>
        </w:rPr>
        <w:t>僅周</w:t>
      </w:r>
      <w:r w:rsidRPr="00E45AF8">
        <w:rPr>
          <w:rFonts w:ascii="新細明體" w:hAnsi="新細明體" w:hint="eastAsia"/>
        </w:rPr>
        <w:t>天</w:t>
      </w:r>
      <w:r>
        <w:rPr>
          <w:rFonts w:hint="eastAsia"/>
        </w:rPr>
        <w:t>慶《明代閩南四書學研究》第三章以蔡清的四書學</w:t>
      </w:r>
      <w:r w:rsidRPr="00E45AF8">
        <w:rPr>
          <w:rFonts w:ascii="新細明體" w:hAnsi="新細明體" w:hint="eastAsia"/>
        </w:rPr>
        <w:t>為</w:t>
      </w:r>
      <w:r>
        <w:rPr>
          <w:rFonts w:hint="eastAsia"/>
        </w:rPr>
        <w:t>研究焦</w:t>
      </w:r>
      <w:r>
        <w:rPr>
          <w:rFonts w:hint="eastAsia"/>
        </w:rPr>
        <w:lastRenderedPageBreak/>
        <w:t>點</w:t>
      </w:r>
      <w:r>
        <w:rPr>
          <w:rStyle w:val="a6"/>
          <w:rFonts w:eastAsia="新細明體"/>
        </w:rPr>
        <w:footnoteReference w:id="5"/>
      </w:r>
      <w:r>
        <w:rPr>
          <w:rFonts w:hint="eastAsia"/>
        </w:rPr>
        <w:t>。</w:t>
      </w:r>
    </w:p>
    <w:p w:rsidR="004B5A30" w:rsidRPr="00231E4D" w:rsidRDefault="004B5A30" w:rsidP="00632100">
      <w:pPr>
        <w:spacing w:line="440" w:lineRule="exact"/>
        <w:ind w:firstLine="200"/>
      </w:pPr>
      <w:r>
        <w:rPr>
          <w:rFonts w:hint="eastAsia"/>
        </w:rPr>
        <w:t>「讀」兼有誦讀與解讀之義，筆者為窺探明代</w:t>
      </w:r>
      <w:proofErr w:type="gramStart"/>
      <w:r>
        <w:rPr>
          <w:rFonts w:hint="eastAsia"/>
        </w:rPr>
        <w:t>童蒙讀</w:t>
      </w:r>
      <w:proofErr w:type="gramEnd"/>
      <w:r>
        <w:rPr>
          <w:rFonts w:hint="eastAsia"/>
        </w:rPr>
        <w:t>經教育的實況，本文僅先作有限的考察工作，就蔡清《四書蒙引》考察其詮釋《四書》及朱熹《四書章句集註》的態度與方法，以見</w:t>
      </w:r>
      <w:proofErr w:type="gramStart"/>
      <w:r>
        <w:rPr>
          <w:rFonts w:hint="eastAsia"/>
        </w:rPr>
        <w:t>其讀經法</w:t>
      </w:r>
      <w:proofErr w:type="gramEnd"/>
      <w:r>
        <w:rPr>
          <w:rFonts w:hint="eastAsia"/>
        </w:rPr>
        <w:t>之特色，並體現明代義理之學到清代考據之學的轉折。</w:t>
      </w:r>
    </w:p>
    <w:p w:rsidR="004B5A30" w:rsidRDefault="004B5A30" w:rsidP="007608C0">
      <w:pPr>
        <w:pStyle w:val="2"/>
      </w:pPr>
      <w:bookmarkStart w:id="2" w:name="_Toc387810610"/>
      <w:r>
        <w:rPr>
          <w:rFonts w:hint="eastAsia"/>
        </w:rPr>
        <w:t>二、</w:t>
      </w:r>
      <w:r w:rsidRPr="00FA3C75">
        <w:rPr>
          <w:rFonts w:hint="eastAsia"/>
        </w:rPr>
        <w:t>蔡清《</w:t>
      </w:r>
      <w:r>
        <w:rPr>
          <w:rFonts w:hint="eastAsia"/>
        </w:rPr>
        <w:t>四書</w:t>
      </w:r>
      <w:r w:rsidRPr="00FA3C75">
        <w:rPr>
          <w:rFonts w:hint="eastAsia"/>
        </w:rPr>
        <w:t>蒙引》的</w:t>
      </w:r>
      <w:r>
        <w:rPr>
          <w:rFonts w:hint="eastAsia"/>
        </w:rPr>
        <w:t>成書與著述</w:t>
      </w:r>
      <w:bookmarkEnd w:id="2"/>
    </w:p>
    <w:p w:rsidR="004B5A30" w:rsidRDefault="004B5A30" w:rsidP="0023450C">
      <w:pPr>
        <w:pStyle w:val="3"/>
      </w:pPr>
      <w:bookmarkStart w:id="3" w:name="_Toc387810611"/>
      <w:r>
        <w:rPr>
          <w:rFonts w:hint="eastAsia"/>
        </w:rPr>
        <w:t>（一）成書經過</w:t>
      </w:r>
      <w:bookmarkEnd w:id="3"/>
    </w:p>
    <w:p w:rsidR="004B5A30" w:rsidRPr="002E1F19" w:rsidRDefault="004B5A30" w:rsidP="00632100">
      <w:pPr>
        <w:spacing w:line="480" w:lineRule="exact"/>
        <w:ind w:firstLine="482"/>
      </w:pPr>
      <w:r>
        <w:rPr>
          <w:rFonts w:hint="eastAsia"/>
        </w:rPr>
        <w:t>明太祖重視</w:t>
      </w:r>
      <w:r w:rsidRPr="00DE10D5">
        <w:rPr>
          <w:rFonts w:hint="eastAsia"/>
        </w:rPr>
        <w:t>朱熹經學</w:t>
      </w:r>
      <w:r>
        <w:rPr>
          <w:rFonts w:hint="eastAsia"/>
        </w:rPr>
        <w:t>，成祖</w:t>
      </w:r>
      <w:r w:rsidRPr="00DE10D5">
        <w:rPr>
          <w:rFonts w:hint="eastAsia"/>
        </w:rPr>
        <w:t>永樂年間</w:t>
      </w:r>
      <w:r w:rsidRPr="0095473C">
        <w:rPr>
          <w:rFonts w:hint="eastAsia"/>
        </w:rPr>
        <w:t>（</w:t>
      </w:r>
      <w:r w:rsidRPr="0095473C">
        <w:t>1403</w:t>
      </w:r>
      <w:r>
        <w:t>-1</w:t>
      </w:r>
      <w:r w:rsidRPr="0095473C">
        <w:t>424</w:t>
      </w:r>
      <w:r w:rsidRPr="0095473C">
        <w:rPr>
          <w:rFonts w:hint="eastAsia"/>
        </w:rPr>
        <w:t>年）</w:t>
      </w:r>
      <w:proofErr w:type="gramStart"/>
      <w:r w:rsidRPr="00DE10D5">
        <w:rPr>
          <w:rFonts w:hint="eastAsia"/>
        </w:rPr>
        <w:t>敕修《五經大</w:t>
      </w:r>
      <w:r w:rsidRPr="00893158">
        <w:rPr>
          <w:rFonts w:ascii="新細明體" w:hAnsi="新細明體" w:hint="eastAsia"/>
        </w:rPr>
        <w:t>全</w:t>
      </w:r>
      <w:r w:rsidRPr="00DE10D5">
        <w:rPr>
          <w:rFonts w:hint="eastAsia"/>
        </w:rPr>
        <w:t>》</w:t>
      </w:r>
      <w:proofErr w:type="gramEnd"/>
      <w:r w:rsidRPr="00DE10D5">
        <w:rPr>
          <w:rFonts w:hint="eastAsia"/>
        </w:rPr>
        <w:t>和</w:t>
      </w:r>
      <w:proofErr w:type="gramStart"/>
      <w:r w:rsidRPr="00DE10D5">
        <w:rPr>
          <w:rFonts w:hint="eastAsia"/>
        </w:rPr>
        <w:t>《四書大全》詔頒天下</w:t>
      </w:r>
      <w:proofErr w:type="gramEnd"/>
      <w:r>
        <w:rPr>
          <w:rFonts w:hint="eastAsia"/>
        </w:rPr>
        <w:t>後，標誌著朱熹經學官方地位的確立，</w:t>
      </w:r>
      <w:proofErr w:type="gramStart"/>
      <w:r>
        <w:rPr>
          <w:rFonts w:hint="eastAsia"/>
        </w:rPr>
        <w:t>經義</w:t>
      </w:r>
      <w:r w:rsidRPr="00893158">
        <w:rPr>
          <w:rFonts w:ascii="新細明體" w:hAnsi="新細明體" w:hint="eastAsia"/>
        </w:rPr>
        <w:t>取</w:t>
      </w:r>
      <w:r w:rsidRPr="00DE10D5">
        <w:rPr>
          <w:rFonts w:hint="eastAsia"/>
        </w:rPr>
        <w:t>士</w:t>
      </w:r>
      <w:proofErr w:type="gramEnd"/>
      <w:r>
        <w:rPr>
          <w:rFonts w:hint="eastAsia"/>
        </w:rPr>
        <w:t>，</w:t>
      </w:r>
      <w:r w:rsidRPr="00DE10D5">
        <w:rPr>
          <w:rFonts w:hint="eastAsia"/>
        </w:rPr>
        <w:t>奉</w:t>
      </w:r>
      <w:r>
        <w:rPr>
          <w:rFonts w:hint="eastAsia"/>
        </w:rPr>
        <w:t>朱熹</w:t>
      </w:r>
      <w:r w:rsidRPr="00DE10D5">
        <w:rPr>
          <w:rFonts w:hint="eastAsia"/>
        </w:rPr>
        <w:t>為</w:t>
      </w:r>
      <w:r>
        <w:rPr>
          <w:rFonts w:hint="eastAsia"/>
        </w:rPr>
        <w:t>圭臬。</w:t>
      </w:r>
      <w:proofErr w:type="gramStart"/>
      <w:r>
        <w:rPr>
          <w:rFonts w:hint="eastAsia"/>
        </w:rPr>
        <w:t>由是士子</w:t>
      </w:r>
      <w:proofErr w:type="gramEnd"/>
      <w:r w:rsidRPr="00DE10D5">
        <w:rPr>
          <w:rFonts w:hint="eastAsia"/>
        </w:rPr>
        <w:t>讀經</w:t>
      </w:r>
      <w:r>
        <w:rPr>
          <w:rFonts w:hint="eastAsia"/>
        </w:rPr>
        <w:t>產生變化，大抵</w:t>
      </w:r>
      <w:r w:rsidRPr="00DE10D5">
        <w:rPr>
          <w:rFonts w:hint="eastAsia"/>
        </w:rPr>
        <w:t>對前人注疏涉獵十分狹窄</w:t>
      </w:r>
      <w:r>
        <w:rPr>
          <w:rFonts w:hint="eastAsia"/>
        </w:rPr>
        <w:t>，經義</w:t>
      </w:r>
      <w:proofErr w:type="gramStart"/>
      <w:r>
        <w:rPr>
          <w:rFonts w:hint="eastAsia"/>
        </w:rPr>
        <w:t>一</w:t>
      </w:r>
      <w:proofErr w:type="gramEnd"/>
      <w:r>
        <w:rPr>
          <w:rFonts w:hint="eastAsia"/>
        </w:rPr>
        <w:t>取朱子</w:t>
      </w:r>
      <w:r w:rsidRPr="00DE10D5">
        <w:rPr>
          <w:rFonts w:hint="eastAsia"/>
        </w:rPr>
        <w:t>。</w:t>
      </w:r>
      <w:r>
        <w:rPr>
          <w:rStyle w:val="a6"/>
          <w:rFonts w:eastAsia="新細明體"/>
        </w:rPr>
        <w:footnoteReference w:id="6"/>
      </w:r>
    </w:p>
    <w:p w:rsidR="004B5A30" w:rsidRDefault="004B5A30" w:rsidP="00632100">
      <w:pPr>
        <w:spacing w:line="480" w:lineRule="exact"/>
        <w:ind w:firstLine="482"/>
      </w:pPr>
      <w:r>
        <w:rPr>
          <w:rFonts w:hint="eastAsia"/>
          <w:kern w:val="0"/>
        </w:rPr>
        <w:t>《四書蒙引》的成書經過，先有二個藁本，再由後人刪定而成的。</w:t>
      </w:r>
      <w:r w:rsidRPr="00B04E6F">
        <w:rPr>
          <w:rFonts w:hint="eastAsia"/>
        </w:rPr>
        <w:t>蔡清成</w:t>
      </w:r>
      <w:r>
        <w:rPr>
          <w:rFonts w:hint="eastAsia"/>
        </w:rPr>
        <w:t>為</w:t>
      </w:r>
      <w:r w:rsidRPr="00B04E6F">
        <w:rPr>
          <w:rFonts w:hint="eastAsia"/>
        </w:rPr>
        <w:t>進士</w:t>
      </w:r>
      <w:r>
        <w:rPr>
          <w:rFonts w:hint="eastAsia"/>
        </w:rPr>
        <w:t>以</w:t>
      </w:r>
      <w:r w:rsidRPr="00B04E6F">
        <w:rPr>
          <w:rFonts w:hint="eastAsia"/>
        </w:rPr>
        <w:t>前已完成《四書蒙引》</w:t>
      </w:r>
      <w:r>
        <w:rPr>
          <w:rFonts w:hint="eastAsia"/>
        </w:rPr>
        <w:t>初稿，</w:t>
      </w:r>
      <w:r w:rsidRPr="00B04E6F">
        <w:rPr>
          <w:rFonts w:hint="eastAsia"/>
        </w:rPr>
        <w:t>庚子年</w:t>
      </w:r>
      <w:r>
        <w:rPr>
          <w:rFonts w:hint="eastAsia"/>
        </w:rPr>
        <w:t>間（</w:t>
      </w:r>
      <w:r>
        <w:t>1480</w:t>
      </w:r>
      <w:r>
        <w:rPr>
          <w:rFonts w:hint="eastAsia"/>
        </w:rPr>
        <w:t>年）</w:t>
      </w:r>
      <w:r w:rsidRPr="00B04E6F">
        <w:rPr>
          <w:rFonts w:hint="eastAsia"/>
        </w:rPr>
        <w:t>赴京會試途中</w:t>
      </w:r>
      <w:r>
        <w:rPr>
          <w:rFonts w:hint="eastAsia"/>
        </w:rPr>
        <w:t>，以為途中</w:t>
      </w:r>
      <w:r w:rsidRPr="00B04E6F">
        <w:rPr>
          <w:rFonts w:hint="eastAsia"/>
        </w:rPr>
        <w:t>遺失</w:t>
      </w:r>
      <w:r>
        <w:rPr>
          <w:rFonts w:hint="eastAsia"/>
        </w:rPr>
        <w:t>初稿，</w:t>
      </w:r>
      <w:r w:rsidRPr="00B04E6F">
        <w:rPr>
          <w:rFonts w:hint="eastAsia"/>
        </w:rPr>
        <w:t>於是追憶舊稿</w:t>
      </w:r>
      <w:r>
        <w:rPr>
          <w:rFonts w:hint="eastAsia"/>
        </w:rPr>
        <w:t>，</w:t>
      </w:r>
      <w:proofErr w:type="gramStart"/>
      <w:r w:rsidRPr="00B04E6F">
        <w:rPr>
          <w:rFonts w:hint="eastAsia"/>
        </w:rPr>
        <w:t>加</w:t>
      </w:r>
      <w:r>
        <w:rPr>
          <w:rFonts w:hint="eastAsia"/>
        </w:rPr>
        <w:t>以</w:t>
      </w:r>
      <w:r w:rsidRPr="00B04E6F">
        <w:rPr>
          <w:rFonts w:hint="eastAsia"/>
        </w:rPr>
        <w:t>綴錄</w:t>
      </w:r>
      <w:proofErr w:type="gramEnd"/>
      <w:r>
        <w:rPr>
          <w:rFonts w:hint="eastAsia"/>
        </w:rPr>
        <w:t>，不料</w:t>
      </w:r>
      <w:proofErr w:type="gramStart"/>
      <w:r w:rsidRPr="00B04E6F">
        <w:rPr>
          <w:rFonts w:hint="eastAsia"/>
        </w:rPr>
        <w:t>三</w:t>
      </w:r>
      <w:proofErr w:type="gramEnd"/>
      <w:r w:rsidRPr="00B04E6F">
        <w:rPr>
          <w:rFonts w:hint="eastAsia"/>
        </w:rPr>
        <w:t>年後</w:t>
      </w:r>
      <w:r>
        <w:rPr>
          <w:rFonts w:hint="eastAsia"/>
        </w:rPr>
        <w:t>於家中，初</w:t>
      </w:r>
      <w:r w:rsidRPr="00B04E6F">
        <w:rPr>
          <w:rFonts w:hint="eastAsia"/>
        </w:rPr>
        <w:t>稿失而復得</w:t>
      </w:r>
      <w:r>
        <w:rPr>
          <w:rFonts w:hint="eastAsia"/>
        </w:rPr>
        <w:t>，</w:t>
      </w:r>
      <w:r w:rsidRPr="00B04E6F">
        <w:rPr>
          <w:rFonts w:hint="eastAsia"/>
        </w:rPr>
        <w:t>蔡清</w:t>
      </w:r>
      <w:proofErr w:type="gramStart"/>
      <w:r w:rsidRPr="00B04E6F">
        <w:rPr>
          <w:rFonts w:hint="eastAsia"/>
        </w:rPr>
        <w:t>參會前後兩稿</w:t>
      </w:r>
      <w:proofErr w:type="gramEnd"/>
      <w:r>
        <w:rPr>
          <w:rFonts w:hint="eastAsia"/>
        </w:rPr>
        <w:t>，</w:t>
      </w:r>
      <w:r w:rsidRPr="00B04E6F">
        <w:rPr>
          <w:rFonts w:hint="eastAsia"/>
        </w:rPr>
        <w:t>發現</w:t>
      </w:r>
      <w:r>
        <w:rPr>
          <w:rFonts w:hint="eastAsia"/>
          <w:kern w:val="0"/>
        </w:rPr>
        <w:t>重</w:t>
      </w:r>
      <w:r w:rsidRPr="00066139">
        <w:rPr>
          <w:rFonts w:hint="eastAsia"/>
        </w:rPr>
        <w:t>複的內容過半</w:t>
      </w:r>
      <w:r>
        <w:rPr>
          <w:rFonts w:hint="eastAsia"/>
        </w:rPr>
        <w:t>，</w:t>
      </w:r>
      <w:r w:rsidRPr="00066139">
        <w:rPr>
          <w:rFonts w:hint="eastAsia"/>
        </w:rPr>
        <w:t>還有前後觀點不同的地方</w:t>
      </w:r>
      <w:r>
        <w:rPr>
          <w:rFonts w:hint="eastAsia"/>
        </w:rPr>
        <w:t>（</w:t>
      </w:r>
      <w:r>
        <w:rPr>
          <w:rFonts w:hint="eastAsia"/>
          <w:kern w:val="0"/>
        </w:rPr>
        <w:t>「</w:t>
      </w:r>
      <w:r w:rsidRPr="00A65731">
        <w:rPr>
          <w:rFonts w:ascii="標楷體" w:eastAsia="標楷體" w:hAnsi="標楷體" w:hint="eastAsia"/>
          <w:b/>
          <w:kern w:val="0"/>
        </w:rPr>
        <w:t>重複過</w:t>
      </w:r>
      <w:r w:rsidRPr="00A65731">
        <w:rPr>
          <w:rFonts w:ascii="標楷體" w:eastAsia="標楷體" w:hAnsi="標楷體" w:hint="eastAsia"/>
          <w:b/>
          <w:kern w:val="0"/>
        </w:rPr>
        <w:lastRenderedPageBreak/>
        <w:t>半，又有前後異見，至一句而二三其說者</w:t>
      </w:r>
      <w:r>
        <w:rPr>
          <w:rFonts w:hint="eastAsia"/>
          <w:kern w:val="0"/>
        </w:rPr>
        <w:t>」）</w:t>
      </w:r>
      <w:r>
        <w:rPr>
          <w:rFonts w:hint="eastAsia"/>
        </w:rPr>
        <w:t>，</w:t>
      </w:r>
      <w:r w:rsidRPr="00066139">
        <w:rPr>
          <w:rFonts w:hint="eastAsia"/>
        </w:rPr>
        <w:t>本想</w:t>
      </w:r>
      <w:proofErr w:type="gramStart"/>
      <w:r w:rsidRPr="00066139">
        <w:rPr>
          <w:rFonts w:hint="eastAsia"/>
        </w:rPr>
        <w:t>刪</w:t>
      </w:r>
      <w:proofErr w:type="gramEnd"/>
      <w:r w:rsidRPr="00066139">
        <w:rPr>
          <w:rFonts w:hint="eastAsia"/>
        </w:rPr>
        <w:t>正</w:t>
      </w:r>
      <w:r>
        <w:rPr>
          <w:rFonts w:hint="eastAsia"/>
        </w:rPr>
        <w:t>，唯祿</w:t>
      </w:r>
      <w:proofErr w:type="gramStart"/>
      <w:r>
        <w:rPr>
          <w:rFonts w:hint="eastAsia"/>
        </w:rPr>
        <w:t>仕</w:t>
      </w:r>
      <w:proofErr w:type="gramEnd"/>
      <w:r>
        <w:rPr>
          <w:rFonts w:hint="eastAsia"/>
        </w:rPr>
        <w:t>後找不到時間，而後輩「</w:t>
      </w:r>
      <w:r w:rsidRPr="008F329C">
        <w:rPr>
          <w:rFonts w:ascii="標楷體" w:eastAsia="標楷體" w:hAnsi="標楷體" w:hint="eastAsia"/>
          <w:b/>
        </w:rPr>
        <w:t>求</w:t>
      </w:r>
      <w:proofErr w:type="gramStart"/>
      <w:r w:rsidRPr="008F329C">
        <w:rPr>
          <w:rFonts w:ascii="標楷體" w:eastAsia="標楷體" w:hAnsi="標楷體" w:hint="eastAsia"/>
          <w:b/>
        </w:rPr>
        <w:t>之頗切</w:t>
      </w:r>
      <w:proofErr w:type="gramEnd"/>
      <w:r>
        <w:rPr>
          <w:rFonts w:hint="eastAsia"/>
        </w:rPr>
        <w:t>」，蔡清想想也許「</w:t>
      </w:r>
      <w:r w:rsidRPr="008F329C">
        <w:rPr>
          <w:rFonts w:ascii="標楷體" w:eastAsia="標楷體" w:hAnsi="標楷體" w:hint="eastAsia"/>
          <w:b/>
        </w:rPr>
        <w:t>一得之見或有資</w:t>
      </w:r>
      <w:proofErr w:type="gramStart"/>
      <w:r w:rsidRPr="008F329C">
        <w:rPr>
          <w:rFonts w:ascii="標楷體" w:eastAsia="標楷體" w:hAnsi="標楷體" w:hint="eastAsia"/>
          <w:b/>
        </w:rPr>
        <w:t>於童蒙</w:t>
      </w:r>
      <w:r>
        <w:rPr>
          <w:rFonts w:hint="eastAsia"/>
        </w:rPr>
        <w:t>」</w:t>
      </w:r>
      <w:proofErr w:type="gramEnd"/>
      <w:r>
        <w:rPr>
          <w:rFonts w:hint="eastAsia"/>
        </w:rPr>
        <w:t>，於是「</w:t>
      </w:r>
      <w:proofErr w:type="gramStart"/>
      <w:r w:rsidRPr="008F329C">
        <w:rPr>
          <w:rFonts w:ascii="標楷體" w:eastAsia="標楷體" w:hAnsi="標楷體" w:hint="eastAsia"/>
          <w:b/>
        </w:rPr>
        <w:t>先塗去</w:t>
      </w:r>
      <w:proofErr w:type="gramEnd"/>
      <w:r w:rsidRPr="008F329C">
        <w:rPr>
          <w:rFonts w:ascii="標楷體" w:eastAsia="標楷體" w:hAnsi="標楷體" w:hint="eastAsia"/>
          <w:b/>
        </w:rPr>
        <w:t>其最宂穢無謂者</w:t>
      </w:r>
      <w:r w:rsidRPr="008F329C">
        <w:rPr>
          <w:rFonts w:ascii="標楷體" w:eastAsia="標楷體" w:hAnsi="標楷體" w:hint="eastAsia"/>
        </w:rPr>
        <w:t>」</w:t>
      </w:r>
      <w:r>
        <w:rPr>
          <w:rFonts w:hint="eastAsia"/>
        </w:rPr>
        <w:t>，保留「</w:t>
      </w:r>
      <w:r w:rsidRPr="008F329C">
        <w:rPr>
          <w:rFonts w:ascii="標楷體" w:eastAsia="標楷體" w:hAnsi="標楷體" w:hint="eastAsia"/>
          <w:b/>
        </w:rPr>
        <w:t>其諸凡近似有理之言</w:t>
      </w:r>
      <w:r>
        <w:rPr>
          <w:rFonts w:hint="eastAsia"/>
        </w:rPr>
        <w:t>」，以待來日汰削，</w:t>
      </w:r>
      <w:r w:rsidRPr="00066139">
        <w:rPr>
          <w:rFonts w:hint="eastAsia"/>
        </w:rPr>
        <w:t>所以</w:t>
      </w:r>
      <w:r>
        <w:rPr>
          <w:rFonts w:hint="eastAsia"/>
        </w:rPr>
        <w:t>將書稿</w:t>
      </w:r>
      <w:r w:rsidRPr="00066139">
        <w:rPr>
          <w:rFonts w:hint="eastAsia"/>
        </w:rPr>
        <w:t>題</w:t>
      </w:r>
      <w:r>
        <w:rPr>
          <w:rFonts w:hint="eastAsia"/>
        </w:rPr>
        <w:t>名</w:t>
      </w:r>
      <w:r w:rsidRPr="00066139">
        <w:rPr>
          <w:rFonts w:hint="eastAsia"/>
        </w:rPr>
        <w:t>為</w:t>
      </w:r>
      <w:r>
        <w:rPr>
          <w:rFonts w:hint="eastAsia"/>
        </w:rPr>
        <w:t>《</w:t>
      </w:r>
      <w:r w:rsidRPr="00066139">
        <w:rPr>
          <w:rFonts w:hint="eastAsia"/>
        </w:rPr>
        <w:t>蒙引初稿</w:t>
      </w:r>
      <w:r>
        <w:rPr>
          <w:rFonts w:hint="eastAsia"/>
        </w:rPr>
        <w:t>》，</w:t>
      </w:r>
      <w:r>
        <w:rPr>
          <w:rFonts w:hint="eastAsia"/>
          <w:kern w:val="0"/>
        </w:rPr>
        <w:t>正以表明初稿「</w:t>
      </w:r>
      <w:r w:rsidRPr="00851868">
        <w:rPr>
          <w:rFonts w:ascii="標楷體" w:eastAsia="標楷體" w:hAnsi="標楷體" w:hint="eastAsia"/>
          <w:b/>
          <w:kern w:val="0"/>
        </w:rPr>
        <w:t>非定說也</w:t>
      </w:r>
      <w:r>
        <w:rPr>
          <w:rFonts w:hint="eastAsia"/>
          <w:kern w:val="0"/>
        </w:rPr>
        <w:t>」</w:t>
      </w:r>
      <w:r>
        <w:rPr>
          <w:rFonts w:hint="eastAsia"/>
        </w:rPr>
        <w:t>。</w:t>
      </w:r>
      <w:r>
        <w:rPr>
          <w:rStyle w:val="a6"/>
          <w:rFonts w:eastAsia="新細明體"/>
        </w:rPr>
        <w:footnoteReference w:id="7"/>
      </w:r>
    </w:p>
    <w:p w:rsidR="004B5A30" w:rsidRDefault="004B5A30" w:rsidP="00632100">
      <w:pPr>
        <w:spacing w:line="480" w:lineRule="exact"/>
        <w:ind w:firstLine="482"/>
      </w:pPr>
      <w:r w:rsidRPr="00066139">
        <w:rPr>
          <w:rFonts w:hint="eastAsia"/>
        </w:rPr>
        <w:t>嘉靖</w:t>
      </w:r>
      <w:r>
        <w:rPr>
          <w:rFonts w:hint="eastAsia"/>
        </w:rPr>
        <w:t>年間</w:t>
      </w:r>
      <w:r>
        <w:rPr>
          <w:rFonts w:hint="eastAsia"/>
          <w:kern w:val="0"/>
        </w:rPr>
        <w:t>（</w:t>
      </w:r>
      <w:r w:rsidRPr="00A85285">
        <w:t>1522-1566</w:t>
      </w:r>
      <w:r w:rsidRPr="00A85285">
        <w:rPr>
          <w:rFonts w:hint="eastAsia"/>
        </w:rPr>
        <w:t>）</w:t>
      </w:r>
      <w:r w:rsidRPr="00066139">
        <w:rPr>
          <w:rFonts w:hint="eastAsia"/>
        </w:rPr>
        <w:t>武進人莊煦</w:t>
      </w:r>
      <w:r>
        <w:rPr>
          <w:rFonts w:hint="eastAsia"/>
        </w:rPr>
        <w:t>好其書，尋</w:t>
      </w:r>
      <w:proofErr w:type="gramStart"/>
      <w:r>
        <w:rPr>
          <w:rFonts w:hint="eastAsia"/>
        </w:rPr>
        <w:t>繹</w:t>
      </w:r>
      <w:proofErr w:type="gramEnd"/>
      <w:r>
        <w:rPr>
          <w:rFonts w:hint="eastAsia"/>
        </w:rPr>
        <w:t>十年而得，為便觀覽，遂</w:t>
      </w:r>
      <w:r w:rsidRPr="00066139">
        <w:rPr>
          <w:rFonts w:hint="eastAsia"/>
        </w:rPr>
        <w:t>將</w:t>
      </w:r>
      <w:r>
        <w:rPr>
          <w:rFonts w:hint="eastAsia"/>
        </w:rPr>
        <w:t>蔡清前後</w:t>
      </w:r>
      <w:r w:rsidRPr="00066139">
        <w:rPr>
          <w:rFonts w:hint="eastAsia"/>
        </w:rPr>
        <w:t>二稿</w:t>
      </w:r>
      <w:r>
        <w:rPr>
          <w:rFonts w:hint="eastAsia"/>
        </w:rPr>
        <w:t>本</w:t>
      </w:r>
      <w:r w:rsidRPr="00066139">
        <w:rPr>
          <w:rFonts w:hint="eastAsia"/>
        </w:rPr>
        <w:t>進行</w:t>
      </w:r>
      <w:proofErr w:type="gramStart"/>
      <w:r w:rsidRPr="00066139">
        <w:rPr>
          <w:rFonts w:hint="eastAsia"/>
        </w:rPr>
        <w:t>參校</w:t>
      </w:r>
      <w:r>
        <w:rPr>
          <w:rFonts w:hint="eastAsia"/>
        </w:rPr>
        <w:t>，</w:t>
      </w:r>
      <w:r w:rsidRPr="00B04E6F">
        <w:rPr>
          <w:rFonts w:hint="eastAsia"/>
        </w:rPr>
        <w:t>考定</w:t>
      </w:r>
      <w:proofErr w:type="gramEnd"/>
      <w:r w:rsidRPr="00B04E6F">
        <w:rPr>
          <w:rFonts w:hint="eastAsia"/>
        </w:rPr>
        <w:t>次序</w:t>
      </w:r>
      <w:r>
        <w:rPr>
          <w:rFonts w:hint="eastAsia"/>
        </w:rPr>
        <w:t>，</w:t>
      </w:r>
      <w:r w:rsidRPr="00B04E6F">
        <w:rPr>
          <w:rFonts w:hint="eastAsia"/>
        </w:rPr>
        <w:t>勒去</w:t>
      </w:r>
      <w:proofErr w:type="gramStart"/>
      <w:r>
        <w:rPr>
          <w:rFonts w:hint="eastAsia"/>
        </w:rPr>
        <w:t>蕪</w:t>
      </w:r>
      <w:r w:rsidRPr="00B04E6F">
        <w:rPr>
          <w:rFonts w:hint="eastAsia"/>
        </w:rPr>
        <w:t>冗</w:t>
      </w:r>
      <w:proofErr w:type="gramEnd"/>
      <w:r>
        <w:rPr>
          <w:rFonts w:hint="eastAsia"/>
        </w:rPr>
        <w:t>，</w:t>
      </w:r>
      <w:r w:rsidRPr="00066139">
        <w:rPr>
          <w:rFonts w:hint="eastAsia"/>
        </w:rPr>
        <w:t>刪去十有三</w:t>
      </w:r>
      <w:r>
        <w:rPr>
          <w:rFonts w:hint="eastAsia"/>
        </w:rPr>
        <w:t>、</w:t>
      </w:r>
      <w:r w:rsidRPr="00066139">
        <w:rPr>
          <w:rFonts w:hint="eastAsia"/>
        </w:rPr>
        <w:t>四</w:t>
      </w:r>
      <w:r>
        <w:rPr>
          <w:rFonts w:hint="eastAsia"/>
        </w:rPr>
        <w:t>，</w:t>
      </w:r>
      <w:proofErr w:type="gramStart"/>
      <w:r w:rsidRPr="00066139">
        <w:rPr>
          <w:rFonts w:hint="eastAsia"/>
        </w:rPr>
        <w:t>輯成</w:t>
      </w:r>
      <w:r>
        <w:rPr>
          <w:rFonts w:hint="eastAsia"/>
        </w:rPr>
        <w:t>《四書蒙引》十五卷本</w:t>
      </w:r>
      <w:proofErr w:type="gramEnd"/>
      <w:r>
        <w:rPr>
          <w:rFonts w:hint="eastAsia"/>
        </w:rPr>
        <w:t>。</w:t>
      </w:r>
      <w:r>
        <w:rPr>
          <w:rStyle w:val="a6"/>
          <w:rFonts w:eastAsia="新細明體"/>
        </w:rPr>
        <w:footnoteReference w:id="8"/>
      </w:r>
      <w:r w:rsidRPr="00B04E6F">
        <w:rPr>
          <w:rFonts w:hint="eastAsia"/>
        </w:rPr>
        <w:t>凡《大學》二卷、《中庸》二卷、《論語》四卷、《孟子》七卷</w:t>
      </w:r>
      <w:r>
        <w:rPr>
          <w:rFonts w:hint="eastAsia"/>
        </w:rPr>
        <w:t>，</w:t>
      </w:r>
      <w:r w:rsidRPr="00B04E6F">
        <w:rPr>
          <w:rFonts w:hint="eastAsia"/>
        </w:rPr>
        <w:t>書末</w:t>
      </w:r>
      <w:r>
        <w:rPr>
          <w:rFonts w:hint="eastAsia"/>
        </w:rPr>
        <w:t>《</w:t>
      </w:r>
      <w:r w:rsidRPr="00B04E6F">
        <w:rPr>
          <w:rFonts w:hint="eastAsia"/>
        </w:rPr>
        <w:t>別錄</w:t>
      </w:r>
      <w:r>
        <w:rPr>
          <w:rFonts w:hint="eastAsia"/>
        </w:rPr>
        <w:t>》</w:t>
      </w:r>
      <w:r w:rsidRPr="00B04E6F">
        <w:rPr>
          <w:rFonts w:hint="eastAsia"/>
        </w:rPr>
        <w:t>一卷</w:t>
      </w:r>
      <w:r>
        <w:rPr>
          <w:rFonts w:hint="eastAsia"/>
        </w:rPr>
        <w:t>乃</w:t>
      </w:r>
      <w:r w:rsidRPr="00B04E6F">
        <w:rPr>
          <w:rFonts w:hint="eastAsia"/>
        </w:rPr>
        <w:t>莊煦與王升商榷訂正《四書蒙引</w:t>
      </w:r>
      <w:r>
        <w:rPr>
          <w:rFonts w:hint="eastAsia"/>
        </w:rPr>
        <w:t>》</w:t>
      </w:r>
      <w:r w:rsidRPr="00B04E6F">
        <w:rPr>
          <w:rFonts w:hint="eastAsia"/>
        </w:rPr>
        <w:t>之語。此書</w:t>
      </w:r>
      <w:r>
        <w:rPr>
          <w:rFonts w:hint="eastAsia"/>
        </w:rPr>
        <w:t>由</w:t>
      </w:r>
      <w:r w:rsidRPr="00B04E6F">
        <w:rPr>
          <w:rFonts w:hint="eastAsia"/>
        </w:rPr>
        <w:t>蔡清</w:t>
      </w:r>
      <w:r>
        <w:rPr>
          <w:rFonts w:hint="eastAsia"/>
        </w:rPr>
        <w:t>之</w:t>
      </w:r>
      <w:r w:rsidRPr="00B04E6F">
        <w:rPr>
          <w:rFonts w:hint="eastAsia"/>
        </w:rPr>
        <w:t>子</w:t>
      </w:r>
      <w:r>
        <w:rPr>
          <w:rFonts w:hint="eastAsia"/>
        </w:rPr>
        <w:t>蔡</w:t>
      </w:r>
      <w:r w:rsidRPr="00B04E6F">
        <w:rPr>
          <w:rFonts w:hint="eastAsia"/>
        </w:rPr>
        <w:t>存遠</w:t>
      </w:r>
      <w:r>
        <w:rPr>
          <w:rFonts w:hint="eastAsia"/>
        </w:rPr>
        <w:t>於</w:t>
      </w:r>
      <w:r w:rsidRPr="00B04E6F">
        <w:rPr>
          <w:rFonts w:hint="eastAsia"/>
        </w:rPr>
        <w:t>嘉靖八年</w:t>
      </w:r>
      <w:r>
        <w:rPr>
          <w:rFonts w:hint="eastAsia"/>
        </w:rPr>
        <w:t>（</w:t>
      </w:r>
      <w:r>
        <w:t>1529</w:t>
      </w:r>
      <w:r>
        <w:rPr>
          <w:rFonts w:hint="eastAsia"/>
        </w:rPr>
        <w:t>年）</w:t>
      </w:r>
      <w:proofErr w:type="gramStart"/>
      <w:r>
        <w:rPr>
          <w:rFonts w:hint="eastAsia"/>
        </w:rPr>
        <w:t>奏獻</w:t>
      </w:r>
      <w:r w:rsidRPr="00B04E6F">
        <w:rPr>
          <w:rFonts w:hint="eastAsia"/>
        </w:rPr>
        <w:t>朝廷</w:t>
      </w:r>
      <w:proofErr w:type="gramEnd"/>
      <w:r>
        <w:rPr>
          <w:rFonts w:hint="eastAsia"/>
        </w:rPr>
        <w:t>，並受</w:t>
      </w:r>
      <w:r w:rsidRPr="00B04E6F">
        <w:rPr>
          <w:rFonts w:hint="eastAsia"/>
        </w:rPr>
        <w:t>詔刊</w:t>
      </w:r>
      <w:proofErr w:type="gramStart"/>
      <w:r w:rsidRPr="00B04E6F">
        <w:rPr>
          <w:rFonts w:hint="eastAsia"/>
        </w:rPr>
        <w:t>佈</w:t>
      </w:r>
      <w:proofErr w:type="gramEnd"/>
      <w:r w:rsidRPr="00B04E6F">
        <w:rPr>
          <w:rFonts w:hint="eastAsia"/>
        </w:rPr>
        <w:t>。</w:t>
      </w:r>
    </w:p>
    <w:p w:rsidR="004B5A30" w:rsidRDefault="004B5A30" w:rsidP="0070622A">
      <w:pPr>
        <w:pStyle w:val="3"/>
      </w:pPr>
      <w:bookmarkStart w:id="4" w:name="_Toc387810612"/>
      <w:r>
        <w:rPr>
          <w:rFonts w:hint="eastAsia"/>
        </w:rPr>
        <w:t>（二）著述目的</w:t>
      </w:r>
      <w:bookmarkEnd w:id="4"/>
    </w:p>
    <w:p w:rsidR="004B5A30" w:rsidRDefault="004B5A30" w:rsidP="00632100">
      <w:pPr>
        <w:spacing w:line="440" w:lineRule="exact"/>
        <w:ind w:firstLine="480"/>
      </w:pPr>
      <w:r>
        <w:rPr>
          <w:rFonts w:hint="eastAsia"/>
        </w:rPr>
        <w:t>明代以</w:t>
      </w:r>
      <w:proofErr w:type="gramStart"/>
      <w:r>
        <w:rPr>
          <w:rFonts w:hint="eastAsia"/>
        </w:rPr>
        <w:t>經術取士</w:t>
      </w:r>
      <w:proofErr w:type="gramEnd"/>
      <w:r>
        <w:rPr>
          <w:rFonts w:hint="eastAsia"/>
        </w:rPr>
        <w:t>，</w:t>
      </w:r>
      <w:r w:rsidRPr="00066139">
        <w:rPr>
          <w:rFonts w:hint="eastAsia"/>
        </w:rPr>
        <w:t>崇尚</w:t>
      </w:r>
      <w:r>
        <w:rPr>
          <w:rFonts w:hint="eastAsia"/>
        </w:rPr>
        <w:t>八股文，當時學子</w:t>
      </w:r>
      <w:proofErr w:type="gramStart"/>
      <w:r>
        <w:rPr>
          <w:rFonts w:hint="eastAsia"/>
        </w:rPr>
        <w:t>治舉子</w:t>
      </w:r>
      <w:proofErr w:type="gramEnd"/>
      <w:r>
        <w:rPr>
          <w:rFonts w:hint="eastAsia"/>
        </w:rPr>
        <w:t>業多「</w:t>
      </w:r>
      <w:r w:rsidRPr="00981324">
        <w:rPr>
          <w:rFonts w:ascii="標楷體" w:eastAsia="標楷體" w:hAnsi="標楷體" w:hint="eastAsia"/>
          <w:b/>
        </w:rPr>
        <w:t>不務實造於理，而徒</w:t>
      </w:r>
      <w:proofErr w:type="gramStart"/>
      <w:r w:rsidRPr="00981324">
        <w:rPr>
          <w:rFonts w:ascii="標楷體" w:eastAsia="標楷體" w:hAnsi="標楷體" w:hint="eastAsia"/>
          <w:b/>
        </w:rPr>
        <w:t>務</w:t>
      </w:r>
      <w:proofErr w:type="gramEnd"/>
      <w:r w:rsidRPr="00981324">
        <w:rPr>
          <w:rFonts w:ascii="標楷體" w:eastAsia="標楷體" w:hAnsi="標楷體" w:hint="eastAsia"/>
          <w:b/>
        </w:rPr>
        <w:t>取給於文，文</w:t>
      </w:r>
      <w:proofErr w:type="gramStart"/>
      <w:r w:rsidRPr="00981324">
        <w:rPr>
          <w:rFonts w:ascii="標楷體" w:eastAsia="標楷體" w:hAnsi="標楷體" w:hint="eastAsia"/>
          <w:b/>
        </w:rPr>
        <w:t>雖工，術不</w:t>
      </w:r>
      <w:proofErr w:type="gramEnd"/>
      <w:r w:rsidRPr="00981324">
        <w:rPr>
          <w:rFonts w:ascii="標楷體" w:eastAsia="標楷體" w:hAnsi="標楷體" w:hint="eastAsia"/>
          <w:b/>
        </w:rPr>
        <w:t>正</w:t>
      </w:r>
      <w:r w:rsidRPr="00981324">
        <w:rPr>
          <w:rFonts w:ascii="標楷體" w:eastAsia="標楷體" w:hAnsi="標楷體" w:hint="eastAsia"/>
        </w:rPr>
        <w:t>」</w:t>
      </w:r>
      <w:r>
        <w:rPr>
          <w:rFonts w:hint="eastAsia"/>
        </w:rPr>
        <w:t>，蔡清同</w:t>
      </w:r>
      <w:proofErr w:type="gramStart"/>
      <w:r>
        <w:rPr>
          <w:rFonts w:hint="eastAsia"/>
        </w:rPr>
        <w:t>儕</w:t>
      </w:r>
      <w:proofErr w:type="gramEnd"/>
      <w:r>
        <w:rPr>
          <w:rFonts w:hint="eastAsia"/>
        </w:rPr>
        <w:t>交流時，發現許多人均</w:t>
      </w:r>
      <w:r>
        <w:rPr>
          <w:rFonts w:hint="eastAsia"/>
          <w:b/>
        </w:rPr>
        <w:t>「</w:t>
      </w:r>
      <w:r w:rsidRPr="00981324">
        <w:rPr>
          <w:rFonts w:ascii="標楷體" w:eastAsia="標楷體" w:hAnsi="標楷體" w:hint="eastAsia"/>
          <w:b/>
        </w:rPr>
        <w:t>未能</w:t>
      </w:r>
      <w:proofErr w:type="gramStart"/>
      <w:r w:rsidRPr="00981324">
        <w:rPr>
          <w:rFonts w:ascii="標楷體" w:eastAsia="標楷體" w:hAnsi="標楷體" w:hint="eastAsia"/>
          <w:b/>
        </w:rPr>
        <w:t>脫時文氣味</w:t>
      </w:r>
      <w:proofErr w:type="gramEnd"/>
      <w:r>
        <w:rPr>
          <w:rFonts w:hint="eastAsia"/>
        </w:rPr>
        <w:t>」。</w:t>
      </w:r>
      <w:proofErr w:type="gramStart"/>
      <w:r>
        <w:rPr>
          <w:rFonts w:hint="eastAsia"/>
        </w:rPr>
        <w:t>舉子業</w:t>
      </w:r>
      <w:proofErr w:type="gramEnd"/>
      <w:r>
        <w:rPr>
          <w:rFonts w:hint="eastAsia"/>
        </w:rPr>
        <w:t>關乎世道，蔡清憂心學子對於經術的追求淺薄，只崇尚八股文的技巧而已，於是「</w:t>
      </w:r>
      <w:r w:rsidRPr="00981324">
        <w:rPr>
          <w:rFonts w:ascii="標楷體" w:eastAsia="標楷體" w:hAnsi="標楷體" w:hint="eastAsia"/>
          <w:b/>
        </w:rPr>
        <w:t>多筆之，以備切磋，久之積成卷帙</w:t>
      </w:r>
      <w:r>
        <w:rPr>
          <w:rFonts w:hint="eastAsia"/>
        </w:rPr>
        <w:t>」，此為《蒙引初稿》的著述緣起。</w:t>
      </w:r>
      <w:r>
        <w:rPr>
          <w:rStyle w:val="a6"/>
          <w:rFonts w:eastAsia="新細明體"/>
        </w:rPr>
        <w:footnoteReference w:id="9"/>
      </w:r>
    </w:p>
    <w:p w:rsidR="004B5A30" w:rsidRPr="00895E11" w:rsidRDefault="004B5A30" w:rsidP="00632100">
      <w:pPr>
        <w:spacing w:line="440" w:lineRule="exact"/>
        <w:ind w:firstLine="480"/>
      </w:pPr>
      <w:r>
        <w:rPr>
          <w:rFonts w:hint="eastAsia"/>
        </w:rPr>
        <w:t>「蒙引」，意指引</w:t>
      </w:r>
      <w:proofErr w:type="gramStart"/>
      <w:r>
        <w:rPr>
          <w:rFonts w:hint="eastAsia"/>
        </w:rPr>
        <w:t>童蒙。</w:t>
      </w:r>
      <w:proofErr w:type="gramEnd"/>
      <w:r>
        <w:rPr>
          <w:rFonts w:hint="eastAsia"/>
        </w:rPr>
        <w:t>蔡清</w:t>
      </w:r>
      <w:r w:rsidRPr="00895E11">
        <w:rPr>
          <w:rFonts w:hint="eastAsia"/>
        </w:rPr>
        <w:t>以</w:t>
      </w:r>
      <w:r>
        <w:rPr>
          <w:rFonts w:hint="eastAsia"/>
        </w:rPr>
        <w:t>「</w:t>
      </w:r>
      <w:r w:rsidRPr="00895E11">
        <w:rPr>
          <w:rFonts w:hint="eastAsia"/>
        </w:rPr>
        <w:t>蒙引</w:t>
      </w:r>
      <w:r>
        <w:rPr>
          <w:rFonts w:hint="eastAsia"/>
        </w:rPr>
        <w:t>」</w:t>
      </w:r>
      <w:proofErr w:type="gramStart"/>
      <w:r w:rsidRPr="00895E11">
        <w:rPr>
          <w:rFonts w:hint="eastAsia"/>
        </w:rPr>
        <w:t>名書</w:t>
      </w:r>
      <w:proofErr w:type="gramEnd"/>
      <w:r>
        <w:rPr>
          <w:rFonts w:hint="eastAsia"/>
        </w:rPr>
        <w:t>，</w:t>
      </w:r>
      <w:r w:rsidRPr="00895E11">
        <w:rPr>
          <w:rFonts w:hint="eastAsia"/>
        </w:rPr>
        <w:t>實為謙</w:t>
      </w:r>
      <w:r>
        <w:rPr>
          <w:rFonts w:hint="eastAsia"/>
        </w:rPr>
        <w:t>虛</w:t>
      </w:r>
      <w:r w:rsidRPr="00895E11">
        <w:rPr>
          <w:rFonts w:hint="eastAsia"/>
        </w:rPr>
        <w:t>之詞。</w:t>
      </w:r>
      <w:r>
        <w:rPr>
          <w:rFonts w:hint="eastAsia"/>
        </w:rPr>
        <w:t>《蒙引初稿》</w:t>
      </w:r>
      <w:proofErr w:type="gramStart"/>
      <w:r>
        <w:rPr>
          <w:rFonts w:hint="eastAsia"/>
        </w:rPr>
        <w:t>原序已</w:t>
      </w:r>
      <w:proofErr w:type="gramEnd"/>
      <w:r>
        <w:rPr>
          <w:rFonts w:hint="eastAsia"/>
        </w:rPr>
        <w:t>提到保留著述，乃因後輩求教殷切，「</w:t>
      </w:r>
      <w:r w:rsidRPr="008F329C">
        <w:rPr>
          <w:rFonts w:ascii="標楷體" w:eastAsia="標楷體" w:hAnsi="標楷體" w:hint="eastAsia"/>
          <w:b/>
        </w:rPr>
        <w:t>一得之見或有資</w:t>
      </w:r>
      <w:proofErr w:type="gramStart"/>
      <w:r w:rsidRPr="008F329C">
        <w:rPr>
          <w:rFonts w:ascii="標楷體" w:eastAsia="標楷體" w:hAnsi="標楷體" w:hint="eastAsia"/>
          <w:b/>
        </w:rPr>
        <w:t>於童蒙</w:t>
      </w:r>
      <w:r>
        <w:rPr>
          <w:rFonts w:hint="eastAsia"/>
        </w:rPr>
        <w:t>」</w:t>
      </w:r>
      <w:proofErr w:type="gramEnd"/>
      <w:r>
        <w:rPr>
          <w:rFonts w:hint="eastAsia"/>
        </w:rPr>
        <w:t>，當時求教的後輩有</w:t>
      </w:r>
      <w:r w:rsidRPr="003C5F52">
        <w:rPr>
          <w:rFonts w:hint="eastAsia"/>
        </w:rPr>
        <w:t>鄭仲平</w:t>
      </w:r>
      <w:smartTag w:uri="urn:schemas-microsoft-com:office:smarttags" w:element="PersonName">
        <w:smartTagPr>
          <w:attr w:name="ProductID" w:val="和李宗一"/>
        </w:smartTagPr>
        <w:r>
          <w:rPr>
            <w:rFonts w:hint="eastAsia"/>
          </w:rPr>
          <w:t>和</w:t>
        </w:r>
        <w:r w:rsidRPr="003C5F52">
          <w:rPr>
            <w:rFonts w:hint="eastAsia"/>
          </w:rPr>
          <w:t>李宗一</w:t>
        </w:r>
      </w:smartTag>
      <w:r w:rsidRPr="003C5F52">
        <w:rPr>
          <w:rFonts w:hint="eastAsia"/>
        </w:rPr>
        <w:t>先生</w:t>
      </w:r>
      <w:r>
        <w:rPr>
          <w:rFonts w:hint="eastAsia"/>
        </w:rPr>
        <w:t>的</w:t>
      </w:r>
      <w:r w:rsidRPr="003C5F52">
        <w:rPr>
          <w:rFonts w:hint="eastAsia"/>
        </w:rPr>
        <w:t>子侄</w:t>
      </w:r>
      <w:r>
        <w:rPr>
          <w:rFonts w:hint="eastAsia"/>
        </w:rPr>
        <w:t>。</w:t>
      </w:r>
      <w:r>
        <w:rPr>
          <w:rStyle w:val="a6"/>
          <w:rFonts w:eastAsia="新細明體"/>
        </w:rPr>
        <w:footnoteReference w:id="10"/>
      </w:r>
      <w:r>
        <w:rPr>
          <w:rFonts w:hint="eastAsia"/>
        </w:rPr>
        <w:t>蒙引</w:t>
      </w:r>
      <w:r w:rsidRPr="003E19F8">
        <w:rPr>
          <w:rFonts w:hint="eastAsia"/>
        </w:rPr>
        <w:t>意在引導</w:t>
      </w:r>
      <w:r>
        <w:rPr>
          <w:rFonts w:hint="eastAsia"/>
        </w:rPr>
        <w:t>學子</w:t>
      </w:r>
      <w:r w:rsidRPr="003E19F8">
        <w:rPr>
          <w:rFonts w:hint="eastAsia"/>
        </w:rPr>
        <w:t>從蒙昧中</w:t>
      </w:r>
      <w:r>
        <w:rPr>
          <w:rFonts w:hint="eastAsia"/>
        </w:rPr>
        <w:t>，</w:t>
      </w:r>
      <w:r w:rsidRPr="003E19F8">
        <w:rPr>
          <w:rFonts w:hint="eastAsia"/>
        </w:rPr>
        <w:t>從</w:t>
      </w:r>
      <w:r>
        <w:rPr>
          <w:rFonts w:hint="eastAsia"/>
        </w:rPr>
        <w:t>不求甚解經典原意，朱子註解之意，甚至盲目</w:t>
      </w:r>
      <w:r w:rsidRPr="003E19F8">
        <w:rPr>
          <w:rFonts w:hint="eastAsia"/>
        </w:rPr>
        <w:t>信從</w:t>
      </w:r>
      <w:r>
        <w:rPr>
          <w:rFonts w:hint="eastAsia"/>
        </w:rPr>
        <w:t>朱子，而未加深思明辨。故</w:t>
      </w:r>
      <w:r w:rsidRPr="00895E11">
        <w:rPr>
          <w:rFonts w:hint="eastAsia"/>
        </w:rPr>
        <w:t>蔡清弟</w:t>
      </w:r>
      <w:proofErr w:type="gramStart"/>
      <w:r w:rsidRPr="00895E11">
        <w:rPr>
          <w:rFonts w:hint="eastAsia"/>
        </w:rPr>
        <w:t>子陳深在</w:t>
      </w:r>
      <w:proofErr w:type="gramEnd"/>
      <w:r>
        <w:rPr>
          <w:rFonts w:hint="eastAsia"/>
        </w:rPr>
        <w:t>〈</w:t>
      </w:r>
      <w:smartTag w:uri="urn:schemas-microsoft-com:office:smarttags" w:element="PersonName">
        <w:smartTagPr>
          <w:attr w:name="ProductID" w:val="蔡虛齋"/>
        </w:smartTagPr>
        <w:r w:rsidRPr="00895E11">
          <w:rPr>
            <w:rFonts w:hint="eastAsia"/>
          </w:rPr>
          <w:t>蔡虛齋</w:t>
        </w:r>
      </w:smartTag>
      <w:r w:rsidRPr="00895E11">
        <w:rPr>
          <w:rFonts w:hint="eastAsia"/>
        </w:rPr>
        <w:t>先生鄉賢呈</w:t>
      </w:r>
      <w:r>
        <w:rPr>
          <w:rFonts w:hint="eastAsia"/>
        </w:rPr>
        <w:t>〉</w:t>
      </w:r>
      <w:r w:rsidRPr="00895E11">
        <w:rPr>
          <w:rFonts w:hint="eastAsia"/>
        </w:rPr>
        <w:t>中</w:t>
      </w:r>
      <w:r>
        <w:rPr>
          <w:rFonts w:hint="eastAsia"/>
        </w:rPr>
        <w:t>推崇《四書蒙引》可成一家之言：</w:t>
      </w:r>
    </w:p>
    <w:p w:rsidR="004B5A30" w:rsidRPr="00895E11" w:rsidRDefault="004B5A30" w:rsidP="00632100">
      <w:pPr>
        <w:pStyle w:val="a7"/>
        <w:spacing w:line="440" w:lineRule="exact"/>
        <w:ind w:left="720"/>
      </w:pPr>
      <w:r w:rsidRPr="00895E11">
        <w:rPr>
          <w:rFonts w:hint="eastAsia"/>
        </w:rPr>
        <w:lastRenderedPageBreak/>
        <w:t>雖其謙</w:t>
      </w:r>
      <w:proofErr w:type="gramStart"/>
      <w:r>
        <w:rPr>
          <w:rFonts w:hint="eastAsia"/>
        </w:rPr>
        <w:t>云</w:t>
      </w:r>
      <w:proofErr w:type="gramEnd"/>
      <w:r>
        <w:rPr>
          <w:rFonts w:hint="eastAsia"/>
        </w:rPr>
        <w:t>「</w:t>
      </w:r>
      <w:r w:rsidRPr="00895E11">
        <w:rPr>
          <w:rFonts w:hint="eastAsia"/>
        </w:rPr>
        <w:t>初稿未定之見</w:t>
      </w:r>
      <w:r>
        <w:rPr>
          <w:rFonts w:hint="eastAsia"/>
        </w:rPr>
        <w:t>，</w:t>
      </w:r>
      <w:r w:rsidRPr="00895E11">
        <w:rPr>
          <w:rFonts w:hint="eastAsia"/>
        </w:rPr>
        <w:t>僅可</w:t>
      </w:r>
      <w:proofErr w:type="gramStart"/>
      <w:r w:rsidRPr="00895E11">
        <w:rPr>
          <w:rFonts w:hint="eastAsia"/>
        </w:rPr>
        <w:t>引蒙</w:t>
      </w:r>
      <w:r>
        <w:rPr>
          <w:rFonts w:hint="eastAsia"/>
        </w:rPr>
        <w:t>」</w:t>
      </w:r>
      <w:proofErr w:type="gramEnd"/>
      <w:r>
        <w:rPr>
          <w:rFonts w:hint="eastAsia"/>
        </w:rPr>
        <w:t>，</w:t>
      </w:r>
      <w:r w:rsidRPr="00895E11">
        <w:rPr>
          <w:rFonts w:hint="eastAsia"/>
        </w:rPr>
        <w:t>然間亦有先賢未發之言</w:t>
      </w:r>
      <w:r>
        <w:rPr>
          <w:rFonts w:hint="eastAsia"/>
        </w:rPr>
        <w:t>，</w:t>
      </w:r>
      <w:r w:rsidRPr="00895E11">
        <w:rPr>
          <w:rFonts w:hint="eastAsia"/>
        </w:rPr>
        <w:t>何妨立教。…</w:t>
      </w:r>
      <w:proofErr w:type="gramStart"/>
      <w:r w:rsidRPr="00895E11">
        <w:rPr>
          <w:rFonts w:hint="eastAsia"/>
        </w:rPr>
        <w:t>…</w:t>
      </w:r>
      <w:proofErr w:type="gramEnd"/>
      <w:r w:rsidRPr="00895E11">
        <w:rPr>
          <w:rFonts w:hint="eastAsia"/>
        </w:rPr>
        <w:t>雖立言之人亦多</w:t>
      </w:r>
      <w:r>
        <w:rPr>
          <w:rFonts w:hint="eastAsia"/>
        </w:rPr>
        <w:t>，</w:t>
      </w:r>
      <w:r w:rsidRPr="00895E11">
        <w:rPr>
          <w:rFonts w:hint="eastAsia"/>
        </w:rPr>
        <w:t>而同道之言自別。</w:t>
      </w:r>
      <w:r>
        <w:rPr>
          <w:rFonts w:hint="eastAsia"/>
        </w:rPr>
        <w:t>」</w:t>
      </w:r>
    </w:p>
    <w:p w:rsidR="004B5A30" w:rsidRDefault="004B5A30" w:rsidP="00632100">
      <w:pPr>
        <w:spacing w:line="440" w:lineRule="exact"/>
      </w:pPr>
      <w:r>
        <w:rPr>
          <w:rFonts w:hint="eastAsia"/>
        </w:rPr>
        <w:t>後學莊煦推崇《四書蒙引》發人所未發：</w:t>
      </w:r>
    </w:p>
    <w:p w:rsidR="004B5A30" w:rsidRDefault="004B5A30" w:rsidP="00632100">
      <w:pPr>
        <w:pStyle w:val="a7"/>
        <w:spacing w:line="440" w:lineRule="exact"/>
        <w:ind w:left="720"/>
      </w:pPr>
      <w:proofErr w:type="gramStart"/>
      <w:r>
        <w:rPr>
          <w:rFonts w:hint="eastAsia"/>
        </w:rPr>
        <w:t>凡舉業以</w:t>
      </w:r>
      <w:proofErr w:type="gramEnd"/>
      <w:r>
        <w:rPr>
          <w:rFonts w:hint="eastAsia"/>
        </w:rPr>
        <w:t>經義為重，而義之精者莫過於《蒙引》。他如淺說、存疑，</w:t>
      </w:r>
      <w:proofErr w:type="gramStart"/>
      <w:r>
        <w:rPr>
          <w:rFonts w:hint="eastAsia"/>
        </w:rPr>
        <w:t>間有發</w:t>
      </w:r>
      <w:proofErr w:type="gramEnd"/>
      <w:r>
        <w:rPr>
          <w:rFonts w:hint="eastAsia"/>
        </w:rPr>
        <w:t>所未發，終為青出於藍。是書</w:t>
      </w:r>
      <w:proofErr w:type="gramStart"/>
      <w:r>
        <w:rPr>
          <w:rFonts w:hint="eastAsia"/>
        </w:rPr>
        <w:t>之鈔，竊願學焉</w:t>
      </w:r>
      <w:proofErr w:type="gramEnd"/>
      <w:r>
        <w:rPr>
          <w:rFonts w:hint="eastAsia"/>
        </w:rPr>
        <w:t>而繼其志。</w:t>
      </w:r>
      <w:r>
        <w:rPr>
          <w:rFonts w:ascii="新細明體" w:eastAsia="新細明體" w:hAnsi="新細明體" w:hint="eastAsia"/>
        </w:rPr>
        <w:t>…</w:t>
      </w:r>
      <w:r>
        <w:rPr>
          <w:rStyle w:val="a6"/>
          <w:rFonts w:eastAsia="標楷體"/>
        </w:rPr>
        <w:footnoteReference w:id="11"/>
      </w:r>
    </w:p>
    <w:p w:rsidR="004B5A30" w:rsidRPr="00DD0C83" w:rsidRDefault="004B5A30" w:rsidP="00632100">
      <w:pPr>
        <w:spacing w:line="440" w:lineRule="exact"/>
      </w:pPr>
      <w:r>
        <w:rPr>
          <w:rFonts w:hint="eastAsia"/>
        </w:rPr>
        <w:t>清紀昀在</w:t>
      </w:r>
      <w:r>
        <w:rPr>
          <w:rFonts w:hint="eastAsia"/>
          <w:kern w:val="0"/>
        </w:rPr>
        <w:t>《四庫全書》提要也給</w:t>
      </w:r>
      <w:r>
        <w:rPr>
          <w:rFonts w:hint="eastAsia"/>
        </w:rPr>
        <w:t>予《四書蒙引》極高評價：</w:t>
      </w:r>
    </w:p>
    <w:p w:rsidR="004B5A30" w:rsidRDefault="004B5A30" w:rsidP="00632100">
      <w:pPr>
        <w:pStyle w:val="a7"/>
        <w:spacing w:line="440" w:lineRule="exact"/>
        <w:ind w:left="720"/>
      </w:pPr>
      <w:r>
        <w:rPr>
          <w:rFonts w:hint="eastAsia"/>
        </w:rPr>
        <w:t>此書本意雖為</w:t>
      </w:r>
      <w:proofErr w:type="gramStart"/>
      <w:r>
        <w:rPr>
          <w:rFonts w:hint="eastAsia"/>
        </w:rPr>
        <w:t>時藝而</w:t>
      </w:r>
      <w:proofErr w:type="gramEnd"/>
      <w:r>
        <w:rPr>
          <w:rFonts w:hint="eastAsia"/>
        </w:rPr>
        <w:t>作，而體味真切，闡發深至，實足</w:t>
      </w:r>
      <w:proofErr w:type="gramStart"/>
      <w:r>
        <w:rPr>
          <w:rFonts w:hint="eastAsia"/>
        </w:rPr>
        <w:t>羽翼傳注</w:t>
      </w:r>
      <w:proofErr w:type="gramEnd"/>
      <w:r>
        <w:rPr>
          <w:rFonts w:hint="eastAsia"/>
        </w:rPr>
        <w:t>，不徒</w:t>
      </w:r>
      <w:proofErr w:type="gramStart"/>
      <w:r>
        <w:rPr>
          <w:rFonts w:hint="eastAsia"/>
        </w:rPr>
        <w:t>為舉業準繩</w:t>
      </w:r>
      <w:proofErr w:type="gramEnd"/>
      <w:r>
        <w:rPr>
          <w:rFonts w:hint="eastAsia"/>
        </w:rPr>
        <w:t>。</w:t>
      </w:r>
      <w:proofErr w:type="gramStart"/>
      <w:r>
        <w:rPr>
          <w:rFonts w:hint="eastAsia"/>
        </w:rPr>
        <w:t>刁包稱</w:t>
      </w:r>
      <w:proofErr w:type="gramEnd"/>
      <w:r>
        <w:rPr>
          <w:rFonts w:hint="eastAsia"/>
        </w:rPr>
        <w:t>：《朱注》為四書功臣，《蒙引》</w:t>
      </w:r>
      <w:proofErr w:type="gramStart"/>
      <w:r>
        <w:rPr>
          <w:rFonts w:hint="eastAsia"/>
        </w:rPr>
        <w:t>又朱注</w:t>
      </w:r>
      <w:proofErr w:type="gramEnd"/>
      <w:r>
        <w:rPr>
          <w:rFonts w:hint="eastAsia"/>
        </w:rPr>
        <w:t>功臣。陸之輔稱：說四書者不下百種，未有過於此者。其為學人推重如此，與後來之</w:t>
      </w:r>
      <w:proofErr w:type="gramStart"/>
      <w:r>
        <w:rPr>
          <w:rFonts w:hint="eastAsia"/>
        </w:rPr>
        <w:t>剽掇</w:t>
      </w:r>
      <w:proofErr w:type="gramEnd"/>
      <w:r>
        <w:rPr>
          <w:rFonts w:hint="eastAsia"/>
        </w:rPr>
        <w:t>儒先</w:t>
      </w:r>
      <w:proofErr w:type="gramStart"/>
      <w:r>
        <w:rPr>
          <w:rFonts w:hint="eastAsia"/>
        </w:rPr>
        <w:t>賸</w:t>
      </w:r>
      <w:proofErr w:type="gramEnd"/>
      <w:r>
        <w:rPr>
          <w:rFonts w:hint="eastAsia"/>
        </w:rPr>
        <w:t>語</w:t>
      </w:r>
      <w:proofErr w:type="gramStart"/>
      <w:r>
        <w:rPr>
          <w:rFonts w:hint="eastAsia"/>
        </w:rPr>
        <w:t>以為講章者</w:t>
      </w:r>
      <w:proofErr w:type="gramEnd"/>
      <w:r>
        <w:rPr>
          <w:rFonts w:hint="eastAsia"/>
        </w:rPr>
        <w:t>，相去固霄壤矣。</w:t>
      </w:r>
      <w:r>
        <w:rPr>
          <w:rStyle w:val="a6"/>
          <w:rFonts w:eastAsia="標楷體"/>
        </w:rPr>
        <w:footnoteReference w:id="12"/>
      </w:r>
    </w:p>
    <w:p w:rsidR="004B5A30" w:rsidRDefault="004B5A30" w:rsidP="00632100">
      <w:pPr>
        <w:spacing w:line="440" w:lineRule="exact"/>
      </w:pPr>
      <w:r>
        <w:rPr>
          <w:rFonts w:hint="eastAsia"/>
        </w:rPr>
        <w:t>從上可知，《四書蒙引》疏解朱子《四書章句集註》，在明清學者眼中，不僅為理解朱熹《四書章句集註》的橋梁書，其著述有助引導學子明曉經義以應試，對於聖人經典「</w:t>
      </w:r>
      <w:r w:rsidRPr="00066139">
        <w:rPr>
          <w:rFonts w:hint="eastAsia"/>
        </w:rPr>
        <w:t>體認真切</w:t>
      </w:r>
      <w:r>
        <w:rPr>
          <w:rFonts w:hint="eastAsia"/>
        </w:rPr>
        <w:t>，</w:t>
      </w:r>
      <w:r w:rsidRPr="00066139">
        <w:rPr>
          <w:rFonts w:hint="eastAsia"/>
        </w:rPr>
        <w:t>闡發深至</w:t>
      </w:r>
      <w:r>
        <w:rPr>
          <w:rFonts w:hint="eastAsia"/>
        </w:rPr>
        <w:t>」，故也是歷代注解《四書》的重要著作。</w:t>
      </w:r>
    </w:p>
    <w:p w:rsidR="004B5A30" w:rsidRDefault="004B5A30" w:rsidP="0027307D">
      <w:pPr>
        <w:pStyle w:val="2"/>
      </w:pPr>
      <w:bookmarkStart w:id="5" w:name="_Toc387810613"/>
      <w:r>
        <w:rPr>
          <w:rFonts w:hint="eastAsia"/>
        </w:rPr>
        <w:t>三、蔡清治經的態度</w:t>
      </w:r>
      <w:bookmarkEnd w:id="5"/>
    </w:p>
    <w:p w:rsidR="004B5A30" w:rsidRDefault="004B5A30" w:rsidP="00A96535">
      <w:pPr>
        <w:pStyle w:val="3"/>
      </w:pPr>
      <w:bookmarkStart w:id="6" w:name="_Toc387810614"/>
      <w:r>
        <w:rPr>
          <w:rFonts w:hint="eastAsia"/>
        </w:rPr>
        <w:t>（一）推原朱子之意、依歸聖賢本旨</w:t>
      </w:r>
      <w:bookmarkEnd w:id="6"/>
    </w:p>
    <w:p w:rsidR="004B5A30" w:rsidRDefault="004B5A30" w:rsidP="00632100">
      <w:pPr>
        <w:spacing w:line="440" w:lineRule="exact"/>
        <w:ind w:firstLine="480"/>
      </w:pPr>
      <w:r>
        <w:rPr>
          <w:rFonts w:hint="eastAsia"/>
        </w:rPr>
        <w:t>蔡清主張</w:t>
      </w:r>
      <w:proofErr w:type="gramStart"/>
      <w:r>
        <w:rPr>
          <w:rFonts w:hint="eastAsia"/>
        </w:rPr>
        <w:t>讀經要以意逆志推求</w:t>
      </w:r>
      <w:proofErr w:type="gramEnd"/>
      <w:r>
        <w:rPr>
          <w:rFonts w:hint="eastAsia"/>
        </w:rPr>
        <w:t>聖人本意，透過推</w:t>
      </w:r>
      <w:r w:rsidRPr="003E19F8">
        <w:rPr>
          <w:rFonts w:hint="eastAsia"/>
        </w:rPr>
        <w:t>原朱子之意</w:t>
      </w:r>
      <w:r>
        <w:rPr>
          <w:rFonts w:hint="eastAsia"/>
        </w:rPr>
        <w:t>，</w:t>
      </w:r>
      <w:r w:rsidRPr="003E19F8">
        <w:rPr>
          <w:rFonts w:hint="eastAsia"/>
        </w:rPr>
        <w:t>闡發聖賢本旨</w:t>
      </w:r>
      <w:r>
        <w:rPr>
          <w:rFonts w:hint="eastAsia"/>
        </w:rPr>
        <w:t>為依歸，如</w:t>
      </w:r>
      <w:r w:rsidRPr="006F2749">
        <w:rPr>
          <w:rFonts w:hint="eastAsia"/>
        </w:rPr>
        <w:t>蔡清同鄉</w:t>
      </w:r>
      <w:proofErr w:type="gramStart"/>
      <w:r w:rsidRPr="006F2749">
        <w:rPr>
          <w:rFonts w:hint="eastAsia"/>
        </w:rPr>
        <w:t>何喬遠</w:t>
      </w:r>
      <w:proofErr w:type="gramEnd"/>
      <w:r>
        <w:rPr>
          <w:rStyle w:val="a6"/>
          <w:rFonts w:eastAsia="新細明體"/>
        </w:rPr>
        <w:footnoteReference w:id="13"/>
      </w:r>
      <w:r>
        <w:rPr>
          <w:rFonts w:hint="eastAsia"/>
        </w:rPr>
        <w:t>評蔡清說：</w:t>
      </w:r>
    </w:p>
    <w:p w:rsidR="004B5A30" w:rsidRPr="006F2749" w:rsidRDefault="004B5A30" w:rsidP="00632100">
      <w:pPr>
        <w:pStyle w:val="a7"/>
        <w:spacing w:line="440" w:lineRule="exact"/>
        <w:ind w:left="720"/>
      </w:pPr>
      <w:proofErr w:type="gramStart"/>
      <w:r w:rsidRPr="006F2749">
        <w:rPr>
          <w:rFonts w:hint="eastAsia"/>
        </w:rPr>
        <w:t>虛齋身</w:t>
      </w:r>
      <w:proofErr w:type="gramEnd"/>
      <w:r w:rsidRPr="006F2749">
        <w:rPr>
          <w:rFonts w:hint="eastAsia"/>
        </w:rPr>
        <w:t>自力學而教人</w:t>
      </w:r>
      <w:proofErr w:type="gramStart"/>
      <w:r>
        <w:rPr>
          <w:rFonts w:hint="eastAsia"/>
        </w:rPr>
        <w:t>恆</w:t>
      </w:r>
      <w:r w:rsidRPr="006F2749">
        <w:rPr>
          <w:rFonts w:hint="eastAsia"/>
        </w:rPr>
        <w:t>循舉業</w:t>
      </w:r>
      <w:proofErr w:type="gramEnd"/>
      <w:r w:rsidRPr="006F2749">
        <w:rPr>
          <w:rFonts w:hint="eastAsia"/>
        </w:rPr>
        <w:t>…</w:t>
      </w:r>
      <w:proofErr w:type="gramStart"/>
      <w:r w:rsidRPr="006F2749">
        <w:rPr>
          <w:rFonts w:hint="eastAsia"/>
        </w:rPr>
        <w:t>…其言曰</w:t>
      </w:r>
      <w:proofErr w:type="gramEnd"/>
      <w:r>
        <w:rPr>
          <w:rFonts w:hint="eastAsia"/>
        </w:rPr>
        <w:t>：「</w:t>
      </w:r>
      <w:proofErr w:type="gramStart"/>
      <w:r w:rsidRPr="006F2749">
        <w:rPr>
          <w:rFonts w:hint="eastAsia"/>
        </w:rPr>
        <w:t>宋儒之</w:t>
      </w:r>
      <w:proofErr w:type="gramEnd"/>
      <w:r w:rsidRPr="006F2749">
        <w:rPr>
          <w:rFonts w:hint="eastAsia"/>
        </w:rPr>
        <w:t>道</w:t>
      </w:r>
      <w:r>
        <w:rPr>
          <w:rFonts w:hint="eastAsia"/>
        </w:rPr>
        <w:t>，</w:t>
      </w:r>
      <w:r w:rsidRPr="006F2749">
        <w:rPr>
          <w:rFonts w:hint="eastAsia"/>
        </w:rPr>
        <w:t>至朱子始集大成</w:t>
      </w:r>
      <w:r>
        <w:rPr>
          <w:rFonts w:hint="eastAsia"/>
        </w:rPr>
        <w:t>，</w:t>
      </w:r>
      <w:r w:rsidRPr="00890458">
        <w:rPr>
          <w:rFonts w:hint="eastAsia"/>
          <w:b/>
        </w:rPr>
        <w:t>朱子之學不明，則聖賢之道不著</w:t>
      </w:r>
      <w:r>
        <w:rPr>
          <w:rFonts w:hint="eastAsia"/>
        </w:rPr>
        <w:t>」，</w:t>
      </w:r>
      <w:r w:rsidRPr="006F2749">
        <w:rPr>
          <w:rFonts w:hint="eastAsia"/>
        </w:rPr>
        <w:t>故與其</w:t>
      </w:r>
      <w:proofErr w:type="gramStart"/>
      <w:r w:rsidRPr="006F2749">
        <w:rPr>
          <w:rFonts w:hint="eastAsia"/>
        </w:rPr>
        <w:t>徒</w:t>
      </w:r>
      <w:r>
        <w:rPr>
          <w:rFonts w:hint="eastAsia"/>
        </w:rPr>
        <w:t>著</w:t>
      </w:r>
      <w:proofErr w:type="gramEnd"/>
      <w:r w:rsidRPr="006F2749">
        <w:rPr>
          <w:rFonts w:hint="eastAsia"/>
        </w:rPr>
        <w:t>《四書蒙引》、《易蒙引》</w:t>
      </w:r>
      <w:proofErr w:type="gramStart"/>
      <w:r w:rsidRPr="006F2749">
        <w:rPr>
          <w:rFonts w:hint="eastAsia"/>
        </w:rPr>
        <w:lastRenderedPageBreak/>
        <w:t>諸書</w:t>
      </w:r>
      <w:r>
        <w:rPr>
          <w:rFonts w:hint="eastAsia"/>
        </w:rPr>
        <w:t>，</w:t>
      </w:r>
      <w:r w:rsidRPr="003C43EC">
        <w:rPr>
          <w:rFonts w:hint="eastAsia"/>
          <w:b/>
        </w:rPr>
        <w:t>皆推</w:t>
      </w:r>
      <w:proofErr w:type="gramEnd"/>
      <w:r w:rsidRPr="003C43EC">
        <w:rPr>
          <w:rFonts w:hint="eastAsia"/>
          <w:b/>
        </w:rPr>
        <w:t>原朱子之意</w:t>
      </w:r>
      <w:r w:rsidRPr="006F2749">
        <w:rPr>
          <w:rFonts w:hint="eastAsia"/>
        </w:rPr>
        <w:t>。</w:t>
      </w:r>
      <w:r>
        <w:rPr>
          <w:rStyle w:val="a6"/>
          <w:rFonts w:eastAsia="標楷體"/>
        </w:rPr>
        <w:footnoteReference w:id="14"/>
      </w:r>
    </w:p>
    <w:p w:rsidR="004B5A30" w:rsidRPr="00295217" w:rsidRDefault="004B5A30" w:rsidP="00632100">
      <w:pPr>
        <w:spacing w:line="440" w:lineRule="exact"/>
      </w:pPr>
      <w:r>
        <w:rPr>
          <w:rFonts w:hint="eastAsia"/>
        </w:rPr>
        <w:t>蔡清認為明朱子之學為得聖賢之道的橋梁，</w:t>
      </w:r>
      <w:r w:rsidRPr="006F2749">
        <w:rPr>
          <w:rFonts w:hint="eastAsia"/>
        </w:rPr>
        <w:t>蔡清弟子林希元在</w:t>
      </w:r>
      <w:r>
        <w:rPr>
          <w:rFonts w:hint="eastAsia"/>
        </w:rPr>
        <w:t>〈</w:t>
      </w:r>
      <w:r w:rsidRPr="006F2749">
        <w:rPr>
          <w:rFonts w:hint="eastAsia"/>
        </w:rPr>
        <w:t>虛齋先生行略</w:t>
      </w:r>
      <w:r>
        <w:rPr>
          <w:rFonts w:hint="eastAsia"/>
        </w:rPr>
        <w:t>〉</w:t>
      </w:r>
      <w:r w:rsidRPr="006F2749">
        <w:rPr>
          <w:rFonts w:hint="eastAsia"/>
        </w:rPr>
        <w:t>一文</w:t>
      </w:r>
      <w:r>
        <w:rPr>
          <w:rFonts w:hint="eastAsia"/>
        </w:rPr>
        <w:t>引</w:t>
      </w:r>
      <w:r w:rsidRPr="006F2749">
        <w:rPr>
          <w:rFonts w:hint="eastAsia"/>
        </w:rPr>
        <w:t>蔡清</w:t>
      </w:r>
      <w:r>
        <w:rPr>
          <w:rFonts w:hint="eastAsia"/>
        </w:rPr>
        <w:t>語：</w:t>
      </w:r>
    </w:p>
    <w:p w:rsidR="004B5A30" w:rsidRDefault="004B5A30" w:rsidP="00632100">
      <w:pPr>
        <w:pStyle w:val="a7"/>
        <w:spacing w:line="440" w:lineRule="exact"/>
        <w:ind w:left="720"/>
      </w:pPr>
      <w:proofErr w:type="gramStart"/>
      <w:r w:rsidRPr="006F2749">
        <w:rPr>
          <w:rFonts w:hint="eastAsia"/>
        </w:rPr>
        <w:t>吾</w:t>
      </w:r>
      <w:proofErr w:type="gramEnd"/>
      <w:r w:rsidRPr="006F2749">
        <w:rPr>
          <w:rFonts w:hint="eastAsia"/>
        </w:rPr>
        <w:t>平生所</w:t>
      </w:r>
      <w:proofErr w:type="gramStart"/>
      <w:r w:rsidRPr="006F2749">
        <w:rPr>
          <w:rFonts w:hint="eastAsia"/>
        </w:rPr>
        <w:t>學</w:t>
      </w:r>
      <w:r w:rsidRPr="00474A82">
        <w:rPr>
          <w:rFonts w:hint="eastAsia"/>
          <w:b/>
        </w:rPr>
        <w:t>惟師文</w:t>
      </w:r>
      <w:proofErr w:type="gramEnd"/>
      <w:r w:rsidRPr="00474A82">
        <w:rPr>
          <w:rFonts w:hint="eastAsia"/>
          <w:b/>
        </w:rPr>
        <w:t>公</w:t>
      </w:r>
      <w:proofErr w:type="gramStart"/>
      <w:r>
        <w:rPr>
          <w:rFonts w:hint="eastAsia"/>
          <w:b/>
        </w:rPr>
        <w:t>（</w:t>
      </w:r>
      <w:proofErr w:type="gramEnd"/>
      <w:r>
        <w:rPr>
          <w:rFonts w:hint="eastAsia"/>
          <w:b/>
        </w:rPr>
        <w:t>按：朱熹又稱朱文公</w:t>
      </w:r>
      <w:proofErr w:type="gramStart"/>
      <w:r>
        <w:rPr>
          <w:rFonts w:hint="eastAsia"/>
          <w:b/>
        </w:rPr>
        <w:t>）</w:t>
      </w:r>
      <w:proofErr w:type="gramEnd"/>
      <w:r w:rsidRPr="00474A82">
        <w:rPr>
          <w:rFonts w:hint="eastAsia"/>
        </w:rPr>
        <w:t>而已</w:t>
      </w:r>
      <w:r w:rsidRPr="006F2749">
        <w:rPr>
          <w:rFonts w:hint="eastAsia"/>
        </w:rPr>
        <w:t>…</w:t>
      </w:r>
      <w:proofErr w:type="gramStart"/>
      <w:r w:rsidRPr="006F2749">
        <w:rPr>
          <w:rFonts w:hint="eastAsia"/>
        </w:rPr>
        <w:t>…吾為《蒙引》</w:t>
      </w:r>
      <w:proofErr w:type="gramEnd"/>
      <w:r>
        <w:rPr>
          <w:rFonts w:hint="eastAsia"/>
        </w:rPr>
        <w:t>，</w:t>
      </w:r>
      <w:r w:rsidRPr="006F2749">
        <w:rPr>
          <w:rFonts w:hint="eastAsia"/>
        </w:rPr>
        <w:t>合為</w:t>
      </w:r>
      <w:proofErr w:type="gramStart"/>
      <w:r w:rsidRPr="006F2749">
        <w:rPr>
          <w:rFonts w:hint="eastAsia"/>
        </w:rPr>
        <w:t>文公者取</w:t>
      </w:r>
      <w:proofErr w:type="gramEnd"/>
      <w:r w:rsidRPr="006F2749">
        <w:rPr>
          <w:rFonts w:hint="eastAsia"/>
        </w:rPr>
        <w:t>之</w:t>
      </w:r>
      <w:r>
        <w:rPr>
          <w:rFonts w:hint="eastAsia"/>
        </w:rPr>
        <w:t>，</w:t>
      </w:r>
      <w:proofErr w:type="gramStart"/>
      <w:r w:rsidRPr="006F2749">
        <w:rPr>
          <w:rFonts w:hint="eastAsia"/>
        </w:rPr>
        <w:t>異者斥</w:t>
      </w:r>
      <w:proofErr w:type="gramEnd"/>
      <w:r w:rsidRPr="006F2749">
        <w:rPr>
          <w:rFonts w:hint="eastAsia"/>
        </w:rPr>
        <w:t>之</w:t>
      </w:r>
      <w:r>
        <w:rPr>
          <w:rFonts w:hint="eastAsia"/>
        </w:rPr>
        <w:t>，</w:t>
      </w:r>
      <w:r w:rsidRPr="006F2749">
        <w:rPr>
          <w:rFonts w:hint="eastAsia"/>
        </w:rPr>
        <w:t>使人</w:t>
      </w:r>
      <w:proofErr w:type="gramStart"/>
      <w:r w:rsidRPr="006F2749">
        <w:rPr>
          <w:rFonts w:hint="eastAsia"/>
        </w:rPr>
        <w:t>觀朱注</w:t>
      </w:r>
      <w:proofErr w:type="gramEnd"/>
      <w:r>
        <w:rPr>
          <w:rFonts w:hint="eastAsia"/>
        </w:rPr>
        <w:t>，</w:t>
      </w:r>
      <w:r w:rsidRPr="006F2749">
        <w:rPr>
          <w:rFonts w:hint="eastAsia"/>
        </w:rPr>
        <w:t>玲瓏透徹</w:t>
      </w:r>
      <w:r>
        <w:rPr>
          <w:rFonts w:hint="eastAsia"/>
        </w:rPr>
        <w:t>，</w:t>
      </w:r>
      <w:proofErr w:type="gramStart"/>
      <w:r w:rsidRPr="003C43EC">
        <w:rPr>
          <w:rFonts w:hint="eastAsia"/>
          <w:b/>
        </w:rPr>
        <w:t>以歸聖賢</w:t>
      </w:r>
      <w:proofErr w:type="gramEnd"/>
      <w:r w:rsidRPr="003C43EC">
        <w:rPr>
          <w:rFonts w:hint="eastAsia"/>
          <w:b/>
        </w:rPr>
        <w:t>本旨</w:t>
      </w:r>
      <w:r w:rsidRPr="006F2749">
        <w:rPr>
          <w:rFonts w:hint="eastAsia"/>
        </w:rPr>
        <w:t>而已。</w:t>
      </w:r>
      <w:r>
        <w:rPr>
          <w:rStyle w:val="a6"/>
          <w:rFonts w:eastAsia="標楷體"/>
        </w:rPr>
        <w:footnoteReference w:id="15"/>
      </w:r>
    </w:p>
    <w:p w:rsidR="004B5A30" w:rsidRPr="0023450C" w:rsidRDefault="004B5A30" w:rsidP="00632100">
      <w:pPr>
        <w:spacing w:line="440" w:lineRule="exact"/>
      </w:pPr>
      <w:proofErr w:type="gramStart"/>
      <w:r>
        <w:rPr>
          <w:rFonts w:hint="eastAsia"/>
        </w:rPr>
        <w:t>綜</w:t>
      </w:r>
      <w:proofErr w:type="gramEnd"/>
      <w:r>
        <w:rPr>
          <w:rFonts w:hint="eastAsia"/>
        </w:rPr>
        <w:t>上述二段引文可知，蔡清讀經的原則在推原朱子之意，及依歸聖賢本旨，故其著述，旨在羽翼聖人</w:t>
      </w:r>
      <w:r w:rsidRPr="003E19F8">
        <w:rPr>
          <w:rFonts w:hint="eastAsia"/>
        </w:rPr>
        <w:t>經</w:t>
      </w:r>
      <w:r>
        <w:rPr>
          <w:rFonts w:hint="eastAsia"/>
        </w:rPr>
        <w:t>典、修正時弊、通經致用，以接續昌明儒學之道統。</w:t>
      </w:r>
    </w:p>
    <w:p w:rsidR="004B5A30" w:rsidRDefault="004B5A30" w:rsidP="00774AC5">
      <w:pPr>
        <w:pStyle w:val="3"/>
      </w:pPr>
      <w:bookmarkStart w:id="7" w:name="_Toc387810615"/>
      <w:r>
        <w:rPr>
          <w:rFonts w:hint="eastAsia"/>
        </w:rPr>
        <w:t>（二）兼</w:t>
      </w:r>
      <w:proofErr w:type="gramStart"/>
      <w:r>
        <w:rPr>
          <w:rFonts w:hint="eastAsia"/>
        </w:rPr>
        <w:t>採</w:t>
      </w:r>
      <w:proofErr w:type="gramEnd"/>
      <w:r>
        <w:rPr>
          <w:rFonts w:hint="eastAsia"/>
        </w:rPr>
        <w:t>漢學和宋學</w:t>
      </w:r>
      <w:bookmarkEnd w:id="7"/>
    </w:p>
    <w:p w:rsidR="004B5A30" w:rsidRDefault="004B5A30" w:rsidP="00632100">
      <w:pPr>
        <w:spacing w:line="440" w:lineRule="exact"/>
        <w:ind w:firstLine="480"/>
      </w:pPr>
      <w:r w:rsidRPr="0022269C">
        <w:rPr>
          <w:rFonts w:hint="eastAsia"/>
        </w:rPr>
        <w:t>蔡清</w:t>
      </w:r>
      <w:r>
        <w:rPr>
          <w:rFonts w:hint="eastAsia"/>
        </w:rPr>
        <w:t>為明代的朱子學者，其</w:t>
      </w:r>
      <w:r w:rsidRPr="0022269C">
        <w:rPr>
          <w:rFonts w:hint="eastAsia"/>
        </w:rPr>
        <w:t>深受朱熹經典</w:t>
      </w:r>
      <w:r>
        <w:rPr>
          <w:rFonts w:hint="eastAsia"/>
        </w:rPr>
        <w:t>詮釋的</w:t>
      </w:r>
      <w:r w:rsidRPr="0022269C">
        <w:rPr>
          <w:rFonts w:hint="eastAsia"/>
        </w:rPr>
        <w:t>影響</w:t>
      </w:r>
      <w:r>
        <w:rPr>
          <w:rFonts w:hint="eastAsia"/>
        </w:rPr>
        <w:t>，</w:t>
      </w:r>
      <w:r w:rsidRPr="0022269C">
        <w:rPr>
          <w:rFonts w:hint="eastAsia"/>
        </w:rPr>
        <w:t>繼承了朱熹的</w:t>
      </w:r>
      <w:proofErr w:type="gramStart"/>
      <w:r w:rsidRPr="0022269C">
        <w:rPr>
          <w:rFonts w:hint="eastAsia"/>
        </w:rPr>
        <w:t>漢宋兼</w:t>
      </w:r>
      <w:r>
        <w:rPr>
          <w:rFonts w:hint="eastAsia"/>
        </w:rPr>
        <w:t>採</w:t>
      </w:r>
      <w:proofErr w:type="gramEnd"/>
      <w:r>
        <w:rPr>
          <w:rFonts w:hint="eastAsia"/>
        </w:rPr>
        <w:t>，</w:t>
      </w:r>
      <w:proofErr w:type="gramStart"/>
      <w:r>
        <w:rPr>
          <w:rFonts w:hint="eastAsia"/>
        </w:rPr>
        <w:t>訓詁</w:t>
      </w:r>
      <w:r w:rsidRPr="0022269C">
        <w:rPr>
          <w:rFonts w:hint="eastAsia"/>
        </w:rPr>
        <w:t>傳注與</w:t>
      </w:r>
      <w:proofErr w:type="gramEnd"/>
      <w:r w:rsidRPr="0022269C">
        <w:rPr>
          <w:rFonts w:hint="eastAsia"/>
        </w:rPr>
        <w:t>義理探求並重的</w:t>
      </w:r>
      <w:r>
        <w:rPr>
          <w:rFonts w:hint="eastAsia"/>
        </w:rPr>
        <w:t>態度</w:t>
      </w:r>
      <w:r w:rsidRPr="0022269C">
        <w:rPr>
          <w:rFonts w:hint="eastAsia"/>
        </w:rPr>
        <w:t>。朱熹對經典解釋</w:t>
      </w:r>
      <w:r>
        <w:rPr>
          <w:rFonts w:hint="eastAsia"/>
        </w:rPr>
        <w:t>的態度如下：</w:t>
      </w:r>
    </w:p>
    <w:p w:rsidR="004B5A30" w:rsidRDefault="004B5A30" w:rsidP="00632100">
      <w:pPr>
        <w:pStyle w:val="a7"/>
        <w:spacing w:line="440" w:lineRule="exact"/>
        <w:ind w:left="720"/>
      </w:pPr>
      <w:proofErr w:type="gramStart"/>
      <w:r w:rsidRPr="0022269C">
        <w:rPr>
          <w:rFonts w:hint="eastAsia"/>
        </w:rPr>
        <w:t>竊謂秦</w:t>
      </w:r>
      <w:proofErr w:type="gramEnd"/>
      <w:r w:rsidRPr="0022269C">
        <w:rPr>
          <w:rFonts w:hint="eastAsia"/>
        </w:rPr>
        <w:t>漢以來</w:t>
      </w:r>
      <w:r>
        <w:rPr>
          <w:rFonts w:hint="eastAsia"/>
        </w:rPr>
        <w:t>，</w:t>
      </w:r>
      <w:proofErr w:type="gramStart"/>
      <w:r w:rsidRPr="0022269C">
        <w:rPr>
          <w:rFonts w:hint="eastAsia"/>
        </w:rPr>
        <w:t>聖學不</w:t>
      </w:r>
      <w:proofErr w:type="gramEnd"/>
      <w:r w:rsidRPr="0022269C">
        <w:rPr>
          <w:rFonts w:hint="eastAsia"/>
        </w:rPr>
        <w:t>傳</w:t>
      </w:r>
      <w:r>
        <w:rPr>
          <w:rFonts w:hint="eastAsia"/>
        </w:rPr>
        <w:t>，</w:t>
      </w:r>
      <w:proofErr w:type="gramStart"/>
      <w:r w:rsidRPr="0022269C">
        <w:rPr>
          <w:rFonts w:hint="eastAsia"/>
        </w:rPr>
        <w:t>儒者</w:t>
      </w:r>
      <w:r>
        <w:rPr>
          <w:rFonts w:hint="eastAsia"/>
        </w:rPr>
        <w:t>惟</w:t>
      </w:r>
      <w:r w:rsidRPr="0022269C">
        <w:rPr>
          <w:rFonts w:hint="eastAsia"/>
        </w:rPr>
        <w:t>知章句</w:t>
      </w:r>
      <w:proofErr w:type="gramEnd"/>
      <w:r w:rsidRPr="0022269C">
        <w:rPr>
          <w:rFonts w:hint="eastAsia"/>
        </w:rPr>
        <w:t>訓話之為事</w:t>
      </w:r>
      <w:r>
        <w:rPr>
          <w:rFonts w:hint="eastAsia"/>
        </w:rPr>
        <w:t>，</w:t>
      </w:r>
      <w:r w:rsidRPr="0022269C">
        <w:rPr>
          <w:rFonts w:hint="eastAsia"/>
        </w:rPr>
        <w:t>而</w:t>
      </w:r>
      <w:proofErr w:type="gramStart"/>
      <w:r w:rsidRPr="0022269C">
        <w:rPr>
          <w:rFonts w:hint="eastAsia"/>
        </w:rPr>
        <w:t>不知</w:t>
      </w:r>
      <w:r>
        <w:rPr>
          <w:rFonts w:hint="eastAsia"/>
        </w:rPr>
        <w:t>復</w:t>
      </w:r>
      <w:r w:rsidRPr="0022269C">
        <w:rPr>
          <w:rFonts w:hint="eastAsia"/>
        </w:rPr>
        <w:t>求聖人</w:t>
      </w:r>
      <w:proofErr w:type="gramEnd"/>
      <w:r w:rsidRPr="0022269C">
        <w:rPr>
          <w:rFonts w:hint="eastAsia"/>
        </w:rPr>
        <w:t>之意</w:t>
      </w:r>
      <w:r>
        <w:rPr>
          <w:rFonts w:hint="eastAsia"/>
        </w:rPr>
        <w:t>，</w:t>
      </w:r>
      <w:proofErr w:type="gramStart"/>
      <w:r w:rsidRPr="0022269C">
        <w:rPr>
          <w:rFonts w:hint="eastAsia"/>
        </w:rPr>
        <w:t>以明夫性命</w:t>
      </w:r>
      <w:proofErr w:type="gramEnd"/>
      <w:r w:rsidRPr="0022269C">
        <w:rPr>
          <w:rFonts w:hint="eastAsia"/>
        </w:rPr>
        <w:t>道德之歸。至於近世</w:t>
      </w:r>
      <w:r>
        <w:rPr>
          <w:rFonts w:hint="eastAsia"/>
        </w:rPr>
        <w:t>，</w:t>
      </w:r>
      <w:r w:rsidRPr="0022269C">
        <w:rPr>
          <w:rFonts w:hint="eastAsia"/>
        </w:rPr>
        <w:t>先知先覺</w:t>
      </w:r>
      <w:proofErr w:type="gramStart"/>
      <w:r w:rsidRPr="0022269C">
        <w:rPr>
          <w:rFonts w:hint="eastAsia"/>
        </w:rPr>
        <w:t>之士始發明</w:t>
      </w:r>
      <w:proofErr w:type="gramEnd"/>
      <w:r w:rsidRPr="0022269C">
        <w:rPr>
          <w:rFonts w:hint="eastAsia"/>
        </w:rPr>
        <w:t>之</w:t>
      </w:r>
      <w:r>
        <w:rPr>
          <w:rFonts w:hint="eastAsia"/>
        </w:rPr>
        <w:t>，</w:t>
      </w:r>
      <w:r w:rsidRPr="0022269C">
        <w:rPr>
          <w:rFonts w:hint="eastAsia"/>
        </w:rPr>
        <w:t>則學者既有</w:t>
      </w:r>
      <w:proofErr w:type="gramStart"/>
      <w:r w:rsidRPr="0022269C">
        <w:rPr>
          <w:rFonts w:hint="eastAsia"/>
        </w:rPr>
        <w:t>以知夫前日之為陋矣</w:t>
      </w:r>
      <w:proofErr w:type="gramEnd"/>
      <w:r w:rsidRPr="0022269C">
        <w:rPr>
          <w:rFonts w:hint="eastAsia"/>
        </w:rPr>
        <w:t>。</w:t>
      </w:r>
      <w:proofErr w:type="gramStart"/>
      <w:r w:rsidRPr="0022269C">
        <w:rPr>
          <w:rFonts w:hint="eastAsia"/>
        </w:rPr>
        <w:t>然或乃徒頌</w:t>
      </w:r>
      <w:proofErr w:type="gramEnd"/>
      <w:r w:rsidRPr="0022269C">
        <w:rPr>
          <w:rFonts w:hint="eastAsia"/>
        </w:rPr>
        <w:t>其言以為高</w:t>
      </w:r>
      <w:r>
        <w:rPr>
          <w:rFonts w:hint="eastAsia"/>
        </w:rPr>
        <w:t>，</w:t>
      </w:r>
      <w:r w:rsidRPr="0022269C">
        <w:rPr>
          <w:rFonts w:hint="eastAsia"/>
        </w:rPr>
        <w:t>而</w:t>
      </w:r>
      <w:proofErr w:type="gramStart"/>
      <w:r w:rsidRPr="0022269C">
        <w:rPr>
          <w:rFonts w:hint="eastAsia"/>
        </w:rPr>
        <w:t>又初不知深求</w:t>
      </w:r>
      <w:proofErr w:type="gramEnd"/>
      <w:r w:rsidRPr="0022269C">
        <w:rPr>
          <w:rFonts w:hint="eastAsia"/>
        </w:rPr>
        <w:t>其意</w:t>
      </w:r>
      <w:r>
        <w:rPr>
          <w:rFonts w:hint="eastAsia"/>
        </w:rPr>
        <w:t>，</w:t>
      </w:r>
      <w:r w:rsidRPr="0022269C">
        <w:rPr>
          <w:rFonts w:hint="eastAsia"/>
        </w:rPr>
        <w:t>甚者</w:t>
      </w:r>
      <w:proofErr w:type="gramStart"/>
      <w:r w:rsidRPr="0022269C">
        <w:rPr>
          <w:rFonts w:hint="eastAsia"/>
        </w:rPr>
        <w:t>遂至於脫略</w:t>
      </w:r>
      <w:proofErr w:type="gramEnd"/>
      <w:r w:rsidRPr="0022269C">
        <w:rPr>
          <w:rFonts w:hint="eastAsia"/>
        </w:rPr>
        <w:t>章句</w:t>
      </w:r>
      <w:r>
        <w:rPr>
          <w:rFonts w:hint="eastAsia"/>
        </w:rPr>
        <w:t>，</w:t>
      </w:r>
      <w:proofErr w:type="gramStart"/>
      <w:r w:rsidRPr="0022269C">
        <w:rPr>
          <w:rFonts w:hint="eastAsia"/>
        </w:rPr>
        <w:t>陵藉訓</w:t>
      </w:r>
      <w:r>
        <w:rPr>
          <w:rFonts w:hint="eastAsia"/>
        </w:rPr>
        <w:t>詁</w:t>
      </w:r>
      <w:proofErr w:type="gramEnd"/>
      <w:r>
        <w:rPr>
          <w:rFonts w:hint="eastAsia"/>
        </w:rPr>
        <w:t>，</w:t>
      </w:r>
      <w:proofErr w:type="gramStart"/>
      <w:r w:rsidRPr="0022269C">
        <w:rPr>
          <w:rFonts w:hint="eastAsia"/>
        </w:rPr>
        <w:t>坐談空妙</w:t>
      </w:r>
      <w:proofErr w:type="gramEnd"/>
      <w:r>
        <w:rPr>
          <w:rFonts w:hint="eastAsia"/>
        </w:rPr>
        <w:t>，</w:t>
      </w:r>
      <w:proofErr w:type="gramStart"/>
      <w:r w:rsidRPr="0022269C">
        <w:rPr>
          <w:rFonts w:hint="eastAsia"/>
        </w:rPr>
        <w:t>輾轉相迷</w:t>
      </w:r>
      <w:proofErr w:type="gramEnd"/>
      <w:r w:rsidRPr="0022269C">
        <w:rPr>
          <w:rFonts w:hint="eastAsia"/>
        </w:rPr>
        <w:t>。而其為患反有甚於前日之</w:t>
      </w:r>
      <w:proofErr w:type="gramStart"/>
      <w:r w:rsidRPr="0022269C">
        <w:rPr>
          <w:rFonts w:hint="eastAsia"/>
        </w:rPr>
        <w:t>為陋者</w:t>
      </w:r>
      <w:proofErr w:type="gramEnd"/>
      <w:r w:rsidRPr="0022269C">
        <w:rPr>
          <w:rFonts w:hint="eastAsia"/>
        </w:rPr>
        <w:t>。</w:t>
      </w:r>
      <w:r>
        <w:rPr>
          <w:rStyle w:val="a6"/>
          <w:rFonts w:eastAsia="標楷體"/>
        </w:rPr>
        <w:footnoteReference w:id="16"/>
      </w:r>
    </w:p>
    <w:p w:rsidR="004B5A30" w:rsidRDefault="004B5A30" w:rsidP="00632100">
      <w:pPr>
        <w:spacing w:line="440" w:lineRule="exact"/>
      </w:pPr>
      <w:r w:rsidRPr="0022269C">
        <w:rPr>
          <w:rFonts w:hint="eastAsia"/>
        </w:rPr>
        <w:t>在朱熹看來</w:t>
      </w:r>
      <w:r>
        <w:rPr>
          <w:rFonts w:hint="eastAsia"/>
        </w:rPr>
        <w:t>，</w:t>
      </w:r>
      <w:proofErr w:type="gramStart"/>
      <w:r w:rsidRPr="0022269C">
        <w:rPr>
          <w:rFonts w:hint="eastAsia"/>
        </w:rPr>
        <w:t>漢儒以</w:t>
      </w:r>
      <w:proofErr w:type="gramEnd"/>
      <w:r w:rsidRPr="0022269C">
        <w:rPr>
          <w:rFonts w:hint="eastAsia"/>
        </w:rPr>
        <w:t>小學之</w:t>
      </w:r>
      <w:proofErr w:type="gramStart"/>
      <w:r w:rsidRPr="0022269C">
        <w:rPr>
          <w:rFonts w:hint="eastAsia"/>
        </w:rPr>
        <w:t>法解經</w:t>
      </w:r>
      <w:proofErr w:type="gramEnd"/>
      <w:r>
        <w:rPr>
          <w:rFonts w:hint="eastAsia"/>
        </w:rPr>
        <w:t>，</w:t>
      </w:r>
      <w:r w:rsidRPr="0022269C">
        <w:rPr>
          <w:rFonts w:hint="eastAsia"/>
        </w:rPr>
        <w:t>沉溺於</w:t>
      </w:r>
      <w:r>
        <w:rPr>
          <w:rFonts w:hint="eastAsia"/>
        </w:rPr>
        <w:t>煩</w:t>
      </w:r>
      <w:r w:rsidRPr="0022269C">
        <w:rPr>
          <w:rFonts w:hint="eastAsia"/>
        </w:rPr>
        <w:t>瑣的章句訓話中</w:t>
      </w:r>
      <w:r>
        <w:rPr>
          <w:rFonts w:hint="eastAsia"/>
        </w:rPr>
        <w:t>，</w:t>
      </w:r>
      <w:r w:rsidRPr="0022269C">
        <w:rPr>
          <w:rFonts w:hint="eastAsia"/>
        </w:rPr>
        <w:t>卻不知</w:t>
      </w:r>
      <w:r>
        <w:rPr>
          <w:rFonts w:hint="eastAsia"/>
        </w:rPr>
        <w:t>「</w:t>
      </w:r>
      <w:r w:rsidRPr="0022269C">
        <w:rPr>
          <w:rFonts w:hint="eastAsia"/>
        </w:rPr>
        <w:t>聖人之意</w:t>
      </w:r>
      <w:r>
        <w:rPr>
          <w:rFonts w:hint="eastAsia"/>
        </w:rPr>
        <w:t>」；</w:t>
      </w:r>
      <w:proofErr w:type="gramStart"/>
      <w:r w:rsidRPr="0022269C">
        <w:rPr>
          <w:rFonts w:hint="eastAsia"/>
        </w:rPr>
        <w:t>宋儒以</w:t>
      </w:r>
      <w:proofErr w:type="gramEnd"/>
      <w:r w:rsidRPr="0022269C">
        <w:rPr>
          <w:rFonts w:hint="eastAsia"/>
        </w:rPr>
        <w:t>義理解經</w:t>
      </w:r>
      <w:r>
        <w:rPr>
          <w:rFonts w:hint="eastAsia"/>
        </w:rPr>
        <w:t>，</w:t>
      </w:r>
      <w:r w:rsidRPr="0022269C">
        <w:rPr>
          <w:rFonts w:hint="eastAsia"/>
        </w:rPr>
        <w:t>脫離經典本文本意</w:t>
      </w:r>
      <w:r>
        <w:rPr>
          <w:rFonts w:hint="eastAsia"/>
        </w:rPr>
        <w:t>，「</w:t>
      </w:r>
      <w:proofErr w:type="gramStart"/>
      <w:r w:rsidRPr="0022269C">
        <w:rPr>
          <w:rFonts w:hint="eastAsia"/>
        </w:rPr>
        <w:t>坐談空妙</w:t>
      </w:r>
      <w:proofErr w:type="gramEnd"/>
      <w:r>
        <w:rPr>
          <w:rFonts w:hint="eastAsia"/>
        </w:rPr>
        <w:t>」「</w:t>
      </w:r>
      <w:r w:rsidRPr="0022269C">
        <w:rPr>
          <w:rFonts w:hint="eastAsia"/>
        </w:rPr>
        <w:t>穿鑿附會</w:t>
      </w:r>
      <w:r>
        <w:rPr>
          <w:rFonts w:hint="eastAsia"/>
        </w:rPr>
        <w:t>」</w:t>
      </w:r>
      <w:r w:rsidRPr="0022269C">
        <w:rPr>
          <w:rFonts w:hint="eastAsia"/>
        </w:rPr>
        <w:t>二者各有弊端</w:t>
      </w:r>
      <w:r>
        <w:rPr>
          <w:rFonts w:hint="eastAsia"/>
        </w:rPr>
        <w:t>，</w:t>
      </w:r>
      <w:r w:rsidRPr="0022269C">
        <w:rPr>
          <w:rFonts w:hint="eastAsia"/>
        </w:rPr>
        <w:t>均影響了對經典文本的解讀。其結果是</w:t>
      </w:r>
      <w:r>
        <w:rPr>
          <w:rFonts w:hint="eastAsia"/>
        </w:rPr>
        <w:t>「</w:t>
      </w:r>
      <w:r w:rsidRPr="0022269C">
        <w:rPr>
          <w:rFonts w:hint="eastAsia"/>
        </w:rPr>
        <w:t>以義理言之則不通</w:t>
      </w:r>
      <w:r>
        <w:rPr>
          <w:rFonts w:hint="eastAsia"/>
        </w:rPr>
        <w:t>，</w:t>
      </w:r>
      <w:r w:rsidRPr="0022269C">
        <w:rPr>
          <w:rFonts w:hint="eastAsia"/>
        </w:rPr>
        <w:t>以訓話考之則不合</w:t>
      </w:r>
      <w:r>
        <w:rPr>
          <w:rFonts w:hint="eastAsia"/>
        </w:rPr>
        <w:t>，</w:t>
      </w:r>
      <w:r w:rsidRPr="0022269C">
        <w:rPr>
          <w:rFonts w:hint="eastAsia"/>
        </w:rPr>
        <w:t>以功用求之則又無可下手之實地</w:t>
      </w:r>
      <w:r>
        <w:rPr>
          <w:rFonts w:hint="eastAsia"/>
        </w:rPr>
        <w:t>」</w:t>
      </w:r>
      <w:r w:rsidRPr="0022269C">
        <w:rPr>
          <w:rFonts w:hint="eastAsia"/>
        </w:rPr>
        <w:t>。</w:t>
      </w:r>
      <w:r>
        <w:rPr>
          <w:rStyle w:val="a6"/>
          <w:rFonts w:eastAsia="標楷體"/>
        </w:rPr>
        <w:footnoteReference w:id="17"/>
      </w:r>
      <w:r>
        <w:t xml:space="preserve"> </w:t>
      </w:r>
    </w:p>
    <w:p w:rsidR="004B5A30" w:rsidRDefault="004B5A30" w:rsidP="007C6FA8">
      <w:pPr>
        <w:pStyle w:val="2"/>
      </w:pPr>
      <w:bookmarkStart w:id="8" w:name="_Toc387810616"/>
      <w:r>
        <w:rPr>
          <w:rFonts w:hint="eastAsia"/>
        </w:rPr>
        <w:lastRenderedPageBreak/>
        <w:t>四、蔡清指導</w:t>
      </w:r>
      <w:proofErr w:type="gramStart"/>
      <w:r>
        <w:rPr>
          <w:rFonts w:hint="eastAsia"/>
        </w:rPr>
        <w:t>童蒙讀</w:t>
      </w:r>
      <w:proofErr w:type="gramEnd"/>
      <w:r>
        <w:rPr>
          <w:rFonts w:hint="eastAsia"/>
        </w:rPr>
        <w:t>經的具體功夫</w:t>
      </w:r>
      <w:bookmarkEnd w:id="8"/>
    </w:p>
    <w:p w:rsidR="004B5A30" w:rsidRPr="00FB6E55" w:rsidRDefault="004B5A30" w:rsidP="00632100">
      <w:pPr>
        <w:spacing w:line="440" w:lineRule="exact"/>
        <w:ind w:firstLine="482"/>
        <w:rPr>
          <w:szCs w:val="23"/>
        </w:rPr>
      </w:pPr>
      <w:r>
        <w:rPr>
          <w:rFonts w:hint="eastAsia"/>
        </w:rPr>
        <w:t>蔡清指導</w:t>
      </w:r>
      <w:proofErr w:type="gramStart"/>
      <w:r>
        <w:rPr>
          <w:rFonts w:hint="eastAsia"/>
        </w:rPr>
        <w:t>童蒙讀</w:t>
      </w:r>
      <w:proofErr w:type="gramEnd"/>
      <w:r>
        <w:rPr>
          <w:rFonts w:hint="eastAsia"/>
        </w:rPr>
        <w:t>經的具體功夫在「處</w:t>
      </w:r>
      <w:proofErr w:type="gramStart"/>
      <w:r>
        <w:rPr>
          <w:rFonts w:hint="eastAsia"/>
        </w:rPr>
        <w:t>心涵泳」</w:t>
      </w:r>
      <w:proofErr w:type="gramEnd"/>
      <w:r>
        <w:rPr>
          <w:rFonts w:hint="eastAsia"/>
        </w:rPr>
        <w:t>、「切己體察」八字：「</w:t>
      </w:r>
      <w:proofErr w:type="gramStart"/>
      <w:r>
        <w:rPr>
          <w:rFonts w:hint="eastAsia"/>
        </w:rPr>
        <w:t>玩索</w:t>
      </w:r>
      <w:proofErr w:type="gramEnd"/>
      <w:r>
        <w:rPr>
          <w:rFonts w:hint="eastAsia"/>
        </w:rPr>
        <w:t>二字須要自家體貼得，</w:t>
      </w:r>
      <w:proofErr w:type="gramStart"/>
      <w:r>
        <w:rPr>
          <w:rFonts w:hint="eastAsia"/>
        </w:rPr>
        <w:t>蓋必</w:t>
      </w:r>
      <w:r w:rsidRPr="006A646C">
        <w:rPr>
          <w:rFonts w:hint="eastAsia"/>
          <w:b/>
        </w:rPr>
        <w:t>虛心涵泳，</w:t>
      </w:r>
      <w:proofErr w:type="gramEnd"/>
      <w:r w:rsidRPr="006A646C">
        <w:rPr>
          <w:rFonts w:hint="eastAsia"/>
          <w:b/>
        </w:rPr>
        <w:t>切己體察</w:t>
      </w:r>
      <w:r>
        <w:rPr>
          <w:rFonts w:hint="eastAsia"/>
        </w:rPr>
        <w:t>，然後</w:t>
      </w:r>
      <w:proofErr w:type="gramStart"/>
      <w:r>
        <w:rPr>
          <w:rFonts w:hint="eastAsia"/>
        </w:rPr>
        <w:t>為</w:t>
      </w:r>
      <w:r w:rsidRPr="00A71EC9">
        <w:rPr>
          <w:rFonts w:hint="eastAsia"/>
        </w:rPr>
        <w:t>玩索而</w:t>
      </w:r>
      <w:proofErr w:type="gramEnd"/>
      <w:r w:rsidRPr="00A71EC9">
        <w:rPr>
          <w:rFonts w:hint="eastAsia"/>
        </w:rPr>
        <w:t>有得，</w:t>
      </w:r>
      <w:r>
        <w:rPr>
          <w:rFonts w:hint="eastAsia"/>
        </w:rPr>
        <w:t>然</w:t>
      </w:r>
      <w:r>
        <w:rPr>
          <w:rFonts w:hint="eastAsia"/>
          <w:szCs w:val="23"/>
        </w:rPr>
        <w:t>後終身用之不能盡。</w:t>
      </w:r>
      <w:proofErr w:type="gramStart"/>
      <w:r>
        <w:rPr>
          <w:rFonts w:hint="eastAsia"/>
          <w:szCs w:val="23"/>
        </w:rPr>
        <w:t>先儒有云</w:t>
      </w:r>
      <w:proofErr w:type="gramEnd"/>
      <w:r>
        <w:rPr>
          <w:rFonts w:hint="eastAsia"/>
          <w:szCs w:val="23"/>
        </w:rPr>
        <w:t>：「以</w:t>
      </w:r>
      <w:proofErr w:type="gramStart"/>
      <w:r>
        <w:rPr>
          <w:rFonts w:hint="eastAsia"/>
          <w:szCs w:val="23"/>
        </w:rPr>
        <w:t>我觀書</w:t>
      </w:r>
      <w:proofErr w:type="gramEnd"/>
      <w:r>
        <w:rPr>
          <w:rFonts w:hint="eastAsia"/>
          <w:szCs w:val="23"/>
        </w:rPr>
        <w:t>，隨處有得，</w:t>
      </w:r>
      <w:proofErr w:type="gramStart"/>
      <w:r>
        <w:rPr>
          <w:rFonts w:hint="eastAsia"/>
          <w:szCs w:val="23"/>
        </w:rPr>
        <w:t>以書博我則釋卷而</w:t>
      </w:r>
      <w:proofErr w:type="gramEnd"/>
      <w:r>
        <w:rPr>
          <w:rFonts w:hint="eastAsia"/>
          <w:szCs w:val="23"/>
        </w:rPr>
        <w:t>茫然，</w:t>
      </w:r>
      <w:proofErr w:type="gramStart"/>
      <w:r>
        <w:rPr>
          <w:rFonts w:hint="eastAsia"/>
          <w:szCs w:val="23"/>
        </w:rPr>
        <w:t>旨哉言</w:t>
      </w:r>
      <w:proofErr w:type="gramEnd"/>
      <w:r>
        <w:rPr>
          <w:rFonts w:hint="eastAsia"/>
          <w:szCs w:val="23"/>
        </w:rPr>
        <w:t>也。」</w:t>
      </w:r>
      <w:r>
        <w:rPr>
          <w:rStyle w:val="a6"/>
          <w:rFonts w:eastAsia="標楷體"/>
          <w:szCs w:val="23"/>
        </w:rPr>
        <w:footnoteReference w:id="18"/>
      </w:r>
      <w:r>
        <w:rPr>
          <w:rFonts w:hint="eastAsia"/>
        </w:rPr>
        <w:t>其主張「虛心」「</w:t>
      </w:r>
      <w:proofErr w:type="gramStart"/>
      <w:r>
        <w:rPr>
          <w:rFonts w:hint="eastAsia"/>
        </w:rPr>
        <w:t>涵泳」</w:t>
      </w:r>
      <w:proofErr w:type="gramEnd"/>
      <w:r>
        <w:rPr>
          <w:rFonts w:hint="eastAsia"/>
        </w:rPr>
        <w:t>「切己」「體察」，就是</w:t>
      </w:r>
      <w:proofErr w:type="gramStart"/>
      <w:r>
        <w:rPr>
          <w:rFonts w:hint="eastAsia"/>
        </w:rPr>
        <w:t>指讀經</w:t>
      </w:r>
      <w:r w:rsidRPr="000C3E6F">
        <w:rPr>
          <w:rFonts w:hint="eastAsia"/>
        </w:rPr>
        <w:t>要</w:t>
      </w:r>
      <w:proofErr w:type="gramEnd"/>
      <w:r>
        <w:rPr>
          <w:rFonts w:hint="eastAsia"/>
        </w:rPr>
        <w:t>「誠</w:t>
      </w:r>
      <w:r w:rsidRPr="000C3E6F">
        <w:rPr>
          <w:rFonts w:hint="eastAsia"/>
        </w:rPr>
        <w:t>心</w:t>
      </w:r>
      <w:r>
        <w:rPr>
          <w:rFonts w:hint="eastAsia"/>
        </w:rPr>
        <w:t>無欺」</w:t>
      </w:r>
      <w:r w:rsidRPr="000C3E6F">
        <w:rPr>
          <w:rFonts w:hint="eastAsia"/>
        </w:rPr>
        <w:t>，</w:t>
      </w:r>
      <w:r>
        <w:rPr>
          <w:rFonts w:hint="eastAsia"/>
        </w:rPr>
        <w:t>「</w:t>
      </w:r>
      <w:r w:rsidRPr="000C3E6F">
        <w:rPr>
          <w:rFonts w:hint="eastAsia"/>
        </w:rPr>
        <w:t>深入鑽研</w:t>
      </w:r>
      <w:r>
        <w:rPr>
          <w:rFonts w:hint="eastAsia"/>
        </w:rPr>
        <w:t>」</w:t>
      </w:r>
      <w:r w:rsidRPr="000C3E6F">
        <w:rPr>
          <w:rFonts w:hint="eastAsia"/>
        </w:rPr>
        <w:t>，</w:t>
      </w:r>
      <w:r>
        <w:rPr>
          <w:rFonts w:hint="eastAsia"/>
        </w:rPr>
        <w:t>「切實自求」、「體會明察」。</w:t>
      </w:r>
    </w:p>
    <w:p w:rsidR="004B5A30" w:rsidRDefault="004B5A30" w:rsidP="00774AC5">
      <w:pPr>
        <w:pStyle w:val="3"/>
      </w:pPr>
      <w:bookmarkStart w:id="9" w:name="_Toc387810617"/>
      <w:r>
        <w:rPr>
          <w:rFonts w:hint="eastAsia"/>
        </w:rPr>
        <w:t>（一）虛心涵泳</w:t>
      </w:r>
      <w:bookmarkEnd w:id="9"/>
    </w:p>
    <w:p w:rsidR="004B5A30" w:rsidRDefault="004B5A30" w:rsidP="00632100">
      <w:pPr>
        <w:spacing w:line="440" w:lineRule="exact"/>
        <w:ind w:firstLine="480"/>
      </w:pPr>
      <w:proofErr w:type="gramStart"/>
      <w:r w:rsidRPr="000067AC">
        <w:rPr>
          <w:rFonts w:hint="eastAsia"/>
        </w:rPr>
        <w:t>蔡清初主靜</w:t>
      </w:r>
      <w:proofErr w:type="gramEnd"/>
      <w:r w:rsidRPr="000067AC">
        <w:rPr>
          <w:rFonts w:hint="eastAsia"/>
        </w:rPr>
        <w:t>，認為「最要靜，</w:t>
      </w:r>
      <w:proofErr w:type="gramStart"/>
      <w:r w:rsidRPr="000067AC">
        <w:rPr>
          <w:rFonts w:hint="eastAsia"/>
        </w:rPr>
        <w:t>愈靜愈</w:t>
      </w:r>
      <w:proofErr w:type="gramEnd"/>
      <w:r w:rsidRPr="000067AC">
        <w:rPr>
          <w:rFonts w:hint="eastAsia"/>
        </w:rPr>
        <w:t>靈」，謂「天地人物</w:t>
      </w:r>
      <w:proofErr w:type="gramStart"/>
      <w:r w:rsidRPr="000067AC">
        <w:rPr>
          <w:rFonts w:hint="eastAsia"/>
        </w:rPr>
        <w:t>，柄皆</w:t>
      </w:r>
      <w:proofErr w:type="gramEnd"/>
      <w:r w:rsidRPr="000067AC">
        <w:rPr>
          <w:rFonts w:hint="eastAsia"/>
        </w:rPr>
        <w:t>在靜上」，</w:t>
      </w:r>
      <w:proofErr w:type="gramStart"/>
      <w:r w:rsidRPr="000067AC">
        <w:rPr>
          <w:rFonts w:hint="eastAsia"/>
        </w:rPr>
        <w:t>嘗謂「心當靜極</w:t>
      </w:r>
      <w:proofErr w:type="gramEnd"/>
      <w:r w:rsidRPr="000067AC">
        <w:rPr>
          <w:rFonts w:hint="eastAsia"/>
        </w:rPr>
        <w:t>天機見，氣到完</w:t>
      </w:r>
      <w:proofErr w:type="gramStart"/>
      <w:r w:rsidRPr="000067AC">
        <w:rPr>
          <w:rFonts w:hint="eastAsia"/>
        </w:rPr>
        <w:t>時鬼力隨</w:t>
      </w:r>
      <w:proofErr w:type="gramEnd"/>
      <w:r w:rsidRPr="000067AC">
        <w:rPr>
          <w:rFonts w:hint="eastAsia"/>
        </w:rPr>
        <w:t>」。後由「靜」入「虛」，說：「靜之一字，更</w:t>
      </w:r>
      <w:proofErr w:type="gramStart"/>
      <w:r w:rsidRPr="000067AC">
        <w:rPr>
          <w:rFonts w:hint="eastAsia"/>
        </w:rPr>
        <w:t>須於動中</w:t>
      </w:r>
      <w:proofErr w:type="gramEnd"/>
      <w:r w:rsidRPr="000067AC">
        <w:rPr>
          <w:rFonts w:hint="eastAsia"/>
        </w:rPr>
        <w:t>驗之，動而不</w:t>
      </w:r>
      <w:proofErr w:type="gramStart"/>
      <w:r w:rsidRPr="000067AC">
        <w:rPr>
          <w:rFonts w:hint="eastAsia"/>
        </w:rPr>
        <w:t>失其靜</w:t>
      </w:r>
      <w:proofErr w:type="gramEnd"/>
      <w:r w:rsidRPr="000067AC">
        <w:rPr>
          <w:rFonts w:hint="eastAsia"/>
        </w:rPr>
        <w:t>，乃為得力，反覆體驗，</w:t>
      </w:r>
      <w:proofErr w:type="gramStart"/>
      <w:r w:rsidRPr="000067AC">
        <w:rPr>
          <w:rFonts w:hint="eastAsia"/>
        </w:rPr>
        <w:t>又</w:t>
      </w:r>
      <w:r w:rsidRPr="00EE30F8">
        <w:rPr>
          <w:rFonts w:hint="eastAsia"/>
        </w:rPr>
        <w:t>止是</w:t>
      </w:r>
      <w:proofErr w:type="gramEnd"/>
      <w:r w:rsidRPr="00EE30F8">
        <w:rPr>
          <w:rFonts w:hint="eastAsia"/>
        </w:rPr>
        <w:t>虛而已。</w:t>
      </w:r>
      <w:proofErr w:type="gramStart"/>
      <w:r w:rsidRPr="00EE30F8">
        <w:rPr>
          <w:rFonts w:hint="eastAsia"/>
        </w:rPr>
        <w:t>蓋居嘗一念用靜字，猶覺有待於掃</w:t>
      </w:r>
      <w:proofErr w:type="gramEnd"/>
      <w:r w:rsidRPr="00EE30F8">
        <w:rPr>
          <w:rFonts w:hint="eastAsia"/>
        </w:rPr>
        <w:t>去煩囂之意，</w:t>
      </w:r>
      <w:proofErr w:type="gramStart"/>
      <w:r w:rsidRPr="00EE30F8">
        <w:rPr>
          <w:rFonts w:hint="eastAsia"/>
        </w:rPr>
        <w:t>唯念個</w:t>
      </w:r>
      <w:proofErr w:type="gramEnd"/>
      <w:r w:rsidRPr="00EE30F8">
        <w:rPr>
          <w:rFonts w:hint="eastAsia"/>
        </w:rPr>
        <w:t>虛字，則</w:t>
      </w:r>
      <w:proofErr w:type="gramStart"/>
      <w:r w:rsidRPr="00EE30F8">
        <w:rPr>
          <w:rFonts w:hint="eastAsia"/>
        </w:rPr>
        <w:t>自覺便安</w:t>
      </w:r>
      <w:proofErr w:type="gramEnd"/>
      <w:r w:rsidRPr="00EE30F8">
        <w:rPr>
          <w:rFonts w:hint="eastAsia"/>
        </w:rPr>
        <w:t>。</w:t>
      </w:r>
      <w:proofErr w:type="gramStart"/>
      <w:r w:rsidRPr="00EE30F8">
        <w:rPr>
          <w:rFonts w:hint="eastAsia"/>
        </w:rPr>
        <w:t>目前縱</w:t>
      </w:r>
      <w:proofErr w:type="gramEnd"/>
      <w:r w:rsidRPr="00EE30F8">
        <w:rPr>
          <w:rFonts w:hint="eastAsia"/>
        </w:rPr>
        <w:t>有許多</w:t>
      </w:r>
      <w:proofErr w:type="gramStart"/>
      <w:r w:rsidRPr="00EE30F8">
        <w:rPr>
          <w:rFonts w:hint="eastAsia"/>
        </w:rPr>
        <w:t>勞</w:t>
      </w:r>
      <w:proofErr w:type="gramEnd"/>
      <w:r w:rsidRPr="00EE30F8">
        <w:rPr>
          <w:rFonts w:hint="eastAsia"/>
        </w:rPr>
        <w:t>擾，而</w:t>
      </w:r>
      <w:proofErr w:type="gramStart"/>
      <w:r w:rsidRPr="00EE30F8">
        <w:rPr>
          <w:rFonts w:hint="eastAsia"/>
        </w:rPr>
        <w:t>裏</w:t>
      </w:r>
      <w:proofErr w:type="gramEnd"/>
      <w:r w:rsidRPr="00EE30F8">
        <w:rPr>
          <w:rFonts w:hint="eastAsia"/>
        </w:rPr>
        <w:t>麵條路元自分明。無用多費力，而亦自不至</w:t>
      </w:r>
      <w:proofErr w:type="gramStart"/>
      <w:r w:rsidRPr="00EE30F8">
        <w:rPr>
          <w:rFonts w:hint="eastAsia"/>
        </w:rPr>
        <w:t>懈惰</w:t>
      </w:r>
      <w:proofErr w:type="gramEnd"/>
      <w:r w:rsidRPr="00EE30F8">
        <w:rPr>
          <w:rFonts w:hint="eastAsia"/>
        </w:rPr>
        <w:t>也。且</w:t>
      </w:r>
      <w:proofErr w:type="gramStart"/>
      <w:r w:rsidRPr="00EE30F8">
        <w:rPr>
          <w:rFonts w:hint="eastAsia"/>
        </w:rPr>
        <w:t>靜亦須虛</w:t>
      </w:r>
      <w:proofErr w:type="gramEnd"/>
      <w:r w:rsidRPr="00EE30F8">
        <w:rPr>
          <w:rFonts w:hint="eastAsia"/>
        </w:rPr>
        <w:t>，方是靜本色，</w:t>
      </w:r>
      <w:proofErr w:type="gramStart"/>
      <w:r w:rsidRPr="00EE30F8">
        <w:rPr>
          <w:rFonts w:hint="eastAsia"/>
        </w:rPr>
        <w:t>不然形靜而心驚於外</w:t>
      </w:r>
      <w:proofErr w:type="gramEnd"/>
      <w:r w:rsidRPr="00EE30F8">
        <w:rPr>
          <w:rFonts w:hint="eastAsia"/>
        </w:rPr>
        <w:t>，或入</w:t>
      </w:r>
      <w:proofErr w:type="gramStart"/>
      <w:r w:rsidRPr="00EE30F8">
        <w:rPr>
          <w:rFonts w:hint="eastAsia"/>
        </w:rPr>
        <w:t>于禪者何限</w:t>
      </w:r>
      <w:proofErr w:type="gramEnd"/>
      <w:r w:rsidRPr="00EE30F8">
        <w:rPr>
          <w:rFonts w:hint="eastAsia"/>
        </w:rPr>
        <w:t>？</w:t>
      </w:r>
      <w:r>
        <w:rPr>
          <w:rFonts w:hint="eastAsia"/>
        </w:rPr>
        <w:t>」</w:t>
      </w:r>
      <w:r>
        <w:rPr>
          <w:rStyle w:val="a6"/>
          <w:rFonts w:eastAsia="新細明體"/>
        </w:rPr>
        <w:footnoteReference w:id="19"/>
      </w:r>
      <w:r w:rsidRPr="00EE30F8">
        <w:rPr>
          <w:rFonts w:hint="eastAsia"/>
        </w:rPr>
        <w:t>認為</w:t>
      </w:r>
      <w:proofErr w:type="gramStart"/>
      <w:r w:rsidRPr="00EE30F8">
        <w:rPr>
          <w:rFonts w:hint="eastAsia"/>
        </w:rPr>
        <w:t>人心唯虛則</w:t>
      </w:r>
      <w:proofErr w:type="gramEnd"/>
      <w:r w:rsidRPr="00EE30F8">
        <w:rPr>
          <w:rFonts w:hint="eastAsia"/>
        </w:rPr>
        <w:t>無障礙，學問功夫，大抵只是要去障礙而已，謂</w:t>
      </w:r>
      <w:r>
        <w:rPr>
          <w:rFonts w:hint="eastAsia"/>
        </w:rPr>
        <w:t>「</w:t>
      </w:r>
      <w:r w:rsidRPr="00EE30F8">
        <w:rPr>
          <w:rFonts w:hint="eastAsia"/>
        </w:rPr>
        <w:t>虛之一字</w:t>
      </w:r>
      <w:r>
        <w:rPr>
          <w:rFonts w:hint="eastAsia"/>
        </w:rPr>
        <w:t>」</w:t>
      </w:r>
      <w:r w:rsidRPr="00EE30F8">
        <w:rPr>
          <w:rFonts w:hint="eastAsia"/>
        </w:rPr>
        <w:t>為</w:t>
      </w:r>
      <w:r>
        <w:rPr>
          <w:rFonts w:hint="eastAsia"/>
        </w:rPr>
        <w:t>「</w:t>
      </w:r>
      <w:r w:rsidRPr="00EE30F8">
        <w:rPr>
          <w:rFonts w:hint="eastAsia"/>
        </w:rPr>
        <w:t>聖賢</w:t>
      </w:r>
      <w:proofErr w:type="gramStart"/>
      <w:r w:rsidRPr="00EE30F8">
        <w:rPr>
          <w:rFonts w:hint="eastAsia"/>
        </w:rPr>
        <w:t>成終成始</w:t>
      </w:r>
      <w:proofErr w:type="gramEnd"/>
      <w:r w:rsidRPr="00EE30F8">
        <w:rPr>
          <w:rFonts w:hint="eastAsia"/>
        </w:rPr>
        <w:t>之道</w:t>
      </w:r>
      <w:r>
        <w:rPr>
          <w:rFonts w:hint="eastAsia"/>
        </w:rPr>
        <w:t>」</w:t>
      </w:r>
      <w:r w:rsidRPr="00EE30F8">
        <w:rPr>
          <w:rFonts w:hint="eastAsia"/>
        </w:rPr>
        <w:t>。</w:t>
      </w:r>
    </w:p>
    <w:p w:rsidR="004B5A30" w:rsidRDefault="004B5A30" w:rsidP="00632100">
      <w:pPr>
        <w:spacing w:line="440" w:lineRule="exact"/>
        <w:ind w:firstLine="480"/>
      </w:pPr>
      <w:r>
        <w:rPr>
          <w:rFonts w:hint="eastAsia"/>
        </w:rPr>
        <w:t>蔡清的</w:t>
      </w:r>
      <w:proofErr w:type="gramStart"/>
      <w:r>
        <w:rPr>
          <w:rFonts w:hint="eastAsia"/>
        </w:rPr>
        <w:t>讀經法重視</w:t>
      </w:r>
      <w:proofErr w:type="gramEnd"/>
      <w:r>
        <w:rPr>
          <w:rFonts w:hint="eastAsia"/>
        </w:rPr>
        <w:t>內心的</w:t>
      </w:r>
      <w:proofErr w:type="gramStart"/>
      <w:r>
        <w:rPr>
          <w:rFonts w:hint="eastAsia"/>
        </w:rPr>
        <w:t>涵泳實</w:t>
      </w:r>
      <w:proofErr w:type="gramEnd"/>
      <w:r>
        <w:rPr>
          <w:rFonts w:hint="eastAsia"/>
        </w:rPr>
        <w:t>繼承自朱熹，</w:t>
      </w:r>
      <w:r>
        <w:rPr>
          <w:rStyle w:val="a6"/>
          <w:rFonts w:eastAsia="新細明體"/>
        </w:rPr>
        <w:footnoteReference w:id="20"/>
      </w:r>
      <w:r>
        <w:rPr>
          <w:rFonts w:hint="eastAsia"/>
        </w:rPr>
        <w:t>蔡清指導</w:t>
      </w:r>
      <w:proofErr w:type="gramStart"/>
      <w:r>
        <w:rPr>
          <w:rFonts w:hint="eastAsia"/>
        </w:rPr>
        <w:t>童蒙讀</w:t>
      </w:r>
      <w:proofErr w:type="gramEnd"/>
      <w:r>
        <w:rPr>
          <w:rFonts w:hint="eastAsia"/>
        </w:rPr>
        <w:t>經，提到</w:t>
      </w:r>
      <w:proofErr w:type="gramStart"/>
      <w:r>
        <w:rPr>
          <w:rFonts w:hint="eastAsia"/>
        </w:rPr>
        <w:t>內心涵泳是掌握萬理的</w:t>
      </w:r>
      <w:proofErr w:type="gramEnd"/>
      <w:r>
        <w:rPr>
          <w:rFonts w:hint="eastAsia"/>
        </w:rPr>
        <w:t>重要方法，如</w:t>
      </w:r>
      <w:proofErr w:type="gramStart"/>
      <w:r>
        <w:rPr>
          <w:rFonts w:hint="eastAsia"/>
        </w:rPr>
        <w:t>《</w:t>
      </w:r>
      <w:proofErr w:type="gramEnd"/>
      <w:r>
        <w:rPr>
          <w:rFonts w:hint="eastAsia"/>
        </w:rPr>
        <w:t>論語．衞靈公》「賜也汝以予為多學」章，子貢以為孔子於天下之理無一之不周知，乃用心於之多學而識者，《蒙引》釋曰：</w:t>
      </w:r>
    </w:p>
    <w:p w:rsidR="004B5A30" w:rsidRDefault="004B5A30" w:rsidP="00632100">
      <w:pPr>
        <w:pStyle w:val="a7"/>
        <w:spacing w:line="440" w:lineRule="exact"/>
        <w:ind w:left="720"/>
      </w:pPr>
      <w:r>
        <w:rPr>
          <w:rFonts w:hint="eastAsia"/>
        </w:rPr>
        <w:t>以謂夫子豈專用心於外</w:t>
      </w:r>
      <w:proofErr w:type="gramStart"/>
      <w:r>
        <w:rPr>
          <w:rFonts w:hint="eastAsia"/>
        </w:rPr>
        <w:t>者耶，</w:t>
      </w:r>
      <w:proofErr w:type="gramEnd"/>
      <w:r>
        <w:rPr>
          <w:rFonts w:hint="eastAsia"/>
        </w:rPr>
        <w:t>必有一</w:t>
      </w:r>
      <w:proofErr w:type="gramStart"/>
      <w:r>
        <w:rPr>
          <w:rFonts w:hint="eastAsia"/>
        </w:rPr>
        <w:t>箇</w:t>
      </w:r>
      <w:proofErr w:type="gramEnd"/>
      <w:r>
        <w:rPr>
          <w:rFonts w:hint="eastAsia"/>
        </w:rPr>
        <w:t>道理在，而非徒多</w:t>
      </w:r>
      <w:proofErr w:type="gramStart"/>
      <w:r>
        <w:rPr>
          <w:rFonts w:hint="eastAsia"/>
        </w:rPr>
        <w:t>學而識者</w:t>
      </w:r>
      <w:proofErr w:type="gramEnd"/>
      <w:r>
        <w:rPr>
          <w:rFonts w:hint="eastAsia"/>
        </w:rPr>
        <w:t>也，</w:t>
      </w:r>
      <w:proofErr w:type="gramStart"/>
      <w:r>
        <w:rPr>
          <w:rFonts w:hint="eastAsia"/>
        </w:rPr>
        <w:t>子貢方信</w:t>
      </w:r>
      <w:proofErr w:type="gramEnd"/>
      <w:r>
        <w:rPr>
          <w:rFonts w:hint="eastAsia"/>
        </w:rPr>
        <w:t>而忽</w:t>
      </w:r>
      <w:proofErr w:type="gramStart"/>
      <w:r>
        <w:rPr>
          <w:rFonts w:hint="eastAsia"/>
        </w:rPr>
        <w:t>疑</w:t>
      </w:r>
      <w:proofErr w:type="gramEnd"/>
      <w:r>
        <w:rPr>
          <w:rFonts w:hint="eastAsia"/>
        </w:rPr>
        <w:t>，蓋其</w:t>
      </w:r>
      <w:proofErr w:type="gramStart"/>
      <w:r>
        <w:rPr>
          <w:rFonts w:hint="eastAsia"/>
        </w:rPr>
        <w:t>積學功</w:t>
      </w:r>
      <w:proofErr w:type="gramEnd"/>
      <w:r>
        <w:rPr>
          <w:rFonts w:hint="eastAsia"/>
        </w:rPr>
        <w:t>至而亦將有所也。夫子</w:t>
      </w:r>
      <w:proofErr w:type="gramStart"/>
      <w:r>
        <w:rPr>
          <w:rFonts w:hint="eastAsia"/>
        </w:rPr>
        <w:t>欲其知所</w:t>
      </w:r>
      <w:proofErr w:type="gramEnd"/>
      <w:r>
        <w:rPr>
          <w:rFonts w:hint="eastAsia"/>
        </w:rPr>
        <w:t>本也，</w:t>
      </w:r>
      <w:r w:rsidRPr="00AC13EE">
        <w:rPr>
          <w:rFonts w:hint="eastAsia"/>
          <w:b/>
        </w:rPr>
        <w:t>人之</w:t>
      </w:r>
      <w:proofErr w:type="gramStart"/>
      <w:r w:rsidRPr="00AC13EE">
        <w:rPr>
          <w:rFonts w:hint="eastAsia"/>
          <w:b/>
        </w:rPr>
        <w:t>一</w:t>
      </w:r>
      <w:r w:rsidRPr="00AC13EE">
        <w:rPr>
          <w:rFonts w:hint="eastAsia"/>
          <w:b/>
        </w:rPr>
        <w:lastRenderedPageBreak/>
        <w:t>心萬理皆</w:t>
      </w:r>
      <w:proofErr w:type="gramEnd"/>
      <w:r w:rsidRPr="00AC13EE">
        <w:rPr>
          <w:rFonts w:hint="eastAsia"/>
          <w:b/>
        </w:rPr>
        <w:t>從此出</w:t>
      </w:r>
      <w:r>
        <w:rPr>
          <w:rFonts w:hint="eastAsia"/>
        </w:rPr>
        <w:t>，得其本則</w:t>
      </w:r>
      <w:proofErr w:type="gramStart"/>
      <w:r>
        <w:rPr>
          <w:rFonts w:hint="eastAsia"/>
        </w:rPr>
        <w:t>有感皆通</w:t>
      </w:r>
      <w:proofErr w:type="gramEnd"/>
      <w:r>
        <w:rPr>
          <w:rFonts w:hint="eastAsia"/>
        </w:rPr>
        <w:t>，</w:t>
      </w:r>
      <w:proofErr w:type="gramStart"/>
      <w:r>
        <w:rPr>
          <w:rFonts w:hint="eastAsia"/>
        </w:rPr>
        <w:t>若但費力</w:t>
      </w:r>
      <w:proofErr w:type="gramEnd"/>
      <w:r>
        <w:rPr>
          <w:rFonts w:hint="eastAsia"/>
        </w:rPr>
        <w:t>於多</w:t>
      </w:r>
      <w:proofErr w:type="gramStart"/>
      <w:r>
        <w:rPr>
          <w:rFonts w:hint="eastAsia"/>
        </w:rPr>
        <w:t>學而識而</w:t>
      </w:r>
      <w:proofErr w:type="gramEnd"/>
      <w:r>
        <w:rPr>
          <w:rFonts w:hint="eastAsia"/>
        </w:rPr>
        <w:t>不知所本，</w:t>
      </w:r>
      <w:proofErr w:type="gramStart"/>
      <w:r>
        <w:rPr>
          <w:rFonts w:hint="eastAsia"/>
        </w:rPr>
        <w:t>則徒得其</w:t>
      </w:r>
      <w:proofErr w:type="gramEnd"/>
      <w:r>
        <w:rPr>
          <w:rFonts w:hint="eastAsia"/>
        </w:rPr>
        <w:t>用之</w:t>
      </w:r>
      <w:proofErr w:type="gramStart"/>
      <w:r>
        <w:rPr>
          <w:rFonts w:hint="eastAsia"/>
        </w:rPr>
        <w:t>殊</w:t>
      </w:r>
      <w:proofErr w:type="gramEnd"/>
      <w:r>
        <w:rPr>
          <w:rFonts w:hint="eastAsia"/>
        </w:rPr>
        <w:t>，而</w:t>
      </w:r>
      <w:proofErr w:type="gramStart"/>
      <w:r>
        <w:rPr>
          <w:rFonts w:hint="eastAsia"/>
        </w:rPr>
        <w:t>不得其體之</w:t>
      </w:r>
      <w:proofErr w:type="gramEnd"/>
      <w:r>
        <w:rPr>
          <w:rFonts w:hint="eastAsia"/>
        </w:rPr>
        <w:t>一，</w:t>
      </w:r>
      <w:proofErr w:type="gramStart"/>
      <w:r>
        <w:rPr>
          <w:rFonts w:hint="eastAsia"/>
        </w:rPr>
        <w:t>亦烏足</w:t>
      </w:r>
      <w:proofErr w:type="gramEnd"/>
      <w:r>
        <w:rPr>
          <w:rFonts w:hint="eastAsia"/>
        </w:rPr>
        <w:t>為盡心知性而知</w:t>
      </w:r>
      <w:proofErr w:type="gramStart"/>
      <w:r>
        <w:rPr>
          <w:rFonts w:hint="eastAsia"/>
        </w:rPr>
        <w:t>天者哉</w:t>
      </w:r>
      <w:proofErr w:type="gramEnd"/>
      <w:r>
        <w:rPr>
          <w:rFonts w:hint="eastAsia"/>
        </w:rPr>
        <w:t>？</w:t>
      </w:r>
      <w:r>
        <w:rPr>
          <w:rStyle w:val="a6"/>
          <w:rFonts w:eastAsia="標楷體"/>
        </w:rPr>
        <w:footnoteReference w:id="21"/>
      </w:r>
    </w:p>
    <w:p w:rsidR="004B5A30" w:rsidRDefault="004B5A30" w:rsidP="00632100">
      <w:pPr>
        <w:spacing w:line="440" w:lineRule="exact"/>
        <w:ind w:firstLine="480"/>
      </w:pPr>
      <w:r>
        <w:rPr>
          <w:rFonts w:hint="eastAsia"/>
        </w:rPr>
        <w:t>蔡清</w:t>
      </w:r>
      <w:r w:rsidRPr="00EE30F8">
        <w:rPr>
          <w:rFonts w:hint="eastAsia"/>
        </w:rPr>
        <w:t>重視</w:t>
      </w:r>
      <w:r w:rsidRPr="000067AC">
        <w:rPr>
          <w:rFonts w:hint="eastAsia"/>
        </w:rPr>
        <w:t>窮理力行</w:t>
      </w:r>
      <w:r>
        <w:rPr>
          <w:rFonts w:hint="eastAsia"/>
        </w:rPr>
        <w:t>，因而</w:t>
      </w:r>
      <w:r w:rsidRPr="00EE30F8">
        <w:rPr>
          <w:rFonts w:hint="eastAsia"/>
        </w:rPr>
        <w:t>認為窮理之根本不在讀書，曾說：</w:t>
      </w:r>
      <w:r>
        <w:rPr>
          <w:rFonts w:hint="eastAsia"/>
        </w:rPr>
        <w:t>「</w:t>
      </w:r>
      <w:r w:rsidRPr="00EE30F8">
        <w:rPr>
          <w:rFonts w:hint="eastAsia"/>
        </w:rPr>
        <w:t>前輩雲：</w:t>
      </w:r>
      <w:proofErr w:type="gramStart"/>
      <w:r w:rsidRPr="00EE30F8">
        <w:rPr>
          <w:rFonts w:hint="eastAsia"/>
        </w:rPr>
        <w:t>皋</w:t>
      </w:r>
      <w:proofErr w:type="gramEnd"/>
      <w:r w:rsidRPr="00EE30F8">
        <w:rPr>
          <w:rFonts w:hint="eastAsia"/>
        </w:rPr>
        <w:t>、</w:t>
      </w:r>
      <w:proofErr w:type="gramStart"/>
      <w:r w:rsidRPr="00EE30F8">
        <w:rPr>
          <w:rFonts w:hint="eastAsia"/>
        </w:rPr>
        <w:t>夔</w:t>
      </w:r>
      <w:proofErr w:type="gramEnd"/>
      <w:r w:rsidRPr="00EE30F8">
        <w:rPr>
          <w:rFonts w:hint="eastAsia"/>
        </w:rPr>
        <w:t>、</w:t>
      </w:r>
      <w:proofErr w:type="gramStart"/>
      <w:r w:rsidRPr="00EE30F8">
        <w:rPr>
          <w:rFonts w:hint="eastAsia"/>
        </w:rPr>
        <w:t>稷</w:t>
      </w:r>
      <w:proofErr w:type="gramEnd"/>
      <w:r w:rsidRPr="00EE30F8">
        <w:rPr>
          <w:rFonts w:hint="eastAsia"/>
        </w:rPr>
        <w:t>、</w:t>
      </w:r>
      <w:proofErr w:type="gramStart"/>
      <w:r w:rsidRPr="00EE30F8">
        <w:rPr>
          <w:rFonts w:hint="eastAsia"/>
        </w:rPr>
        <w:t>契何書</w:t>
      </w:r>
      <w:proofErr w:type="gramEnd"/>
      <w:r w:rsidRPr="00EE30F8">
        <w:rPr>
          <w:rFonts w:hint="eastAsia"/>
        </w:rPr>
        <w:t>可讀？</w:t>
      </w:r>
      <w:proofErr w:type="gramStart"/>
      <w:r w:rsidRPr="00EE30F8">
        <w:rPr>
          <w:rFonts w:hint="eastAsia"/>
        </w:rPr>
        <w:t>蓋此數公者</w:t>
      </w:r>
      <w:proofErr w:type="gramEnd"/>
      <w:r w:rsidRPr="00EE30F8">
        <w:rPr>
          <w:rFonts w:hint="eastAsia"/>
        </w:rPr>
        <w:t>，雖未嘗讀書，亦未嘗</w:t>
      </w:r>
      <w:proofErr w:type="gramStart"/>
      <w:r w:rsidRPr="00EE30F8">
        <w:rPr>
          <w:rFonts w:hint="eastAsia"/>
        </w:rPr>
        <w:t>不</w:t>
      </w:r>
      <w:proofErr w:type="gramEnd"/>
      <w:r w:rsidRPr="00EE30F8">
        <w:rPr>
          <w:rFonts w:hint="eastAsia"/>
        </w:rPr>
        <w:t>窮理也。</w:t>
      </w:r>
      <w:r>
        <w:rPr>
          <w:rFonts w:hint="eastAsia"/>
        </w:rPr>
        <w:t>」</w:t>
      </w:r>
      <w:r w:rsidRPr="00EE30F8">
        <w:rPr>
          <w:rFonts w:hint="eastAsia"/>
        </w:rPr>
        <w:t>窮理，關鍵在於力行以致用，認為學之為道，無以加此。因而，他對於那種</w:t>
      </w:r>
      <w:r>
        <w:rPr>
          <w:rFonts w:hint="eastAsia"/>
        </w:rPr>
        <w:t>「</w:t>
      </w:r>
      <w:proofErr w:type="gramStart"/>
      <w:r w:rsidRPr="00EE30F8">
        <w:rPr>
          <w:rFonts w:hint="eastAsia"/>
        </w:rPr>
        <w:t>胸富萬卷</w:t>
      </w:r>
      <w:proofErr w:type="gramEnd"/>
      <w:r w:rsidRPr="00EE30F8">
        <w:rPr>
          <w:rFonts w:hint="eastAsia"/>
        </w:rPr>
        <w:t>，筆下如流，而於其身不得幾字受用者</w:t>
      </w:r>
      <w:r>
        <w:rPr>
          <w:rFonts w:hint="eastAsia"/>
        </w:rPr>
        <w:t>」</w:t>
      </w:r>
      <w:r w:rsidRPr="00EE30F8">
        <w:rPr>
          <w:rFonts w:hint="eastAsia"/>
        </w:rPr>
        <w:t>取批評和嘲笑態度。所以，他主張讀書必須</w:t>
      </w:r>
      <w:r>
        <w:rPr>
          <w:rFonts w:hint="eastAsia"/>
        </w:rPr>
        <w:t>「</w:t>
      </w:r>
      <w:proofErr w:type="gramStart"/>
      <w:r w:rsidRPr="00EE30F8">
        <w:rPr>
          <w:rFonts w:hint="eastAsia"/>
        </w:rPr>
        <w:t>擇術</w:t>
      </w:r>
      <w:proofErr w:type="gramEnd"/>
      <w:r>
        <w:rPr>
          <w:rFonts w:hint="eastAsia"/>
        </w:rPr>
        <w:t>」</w:t>
      </w:r>
      <w:r w:rsidRPr="00EE30F8">
        <w:rPr>
          <w:rFonts w:hint="eastAsia"/>
        </w:rPr>
        <w:t>。讀書不必多，但當讀書時，現有欲取而用之</w:t>
      </w:r>
      <w:proofErr w:type="gramStart"/>
      <w:r w:rsidRPr="00EE30F8">
        <w:rPr>
          <w:rFonts w:hint="eastAsia"/>
        </w:rPr>
        <w:t>之</w:t>
      </w:r>
      <w:proofErr w:type="gramEnd"/>
      <w:r w:rsidRPr="00EE30F8">
        <w:rPr>
          <w:rFonts w:hint="eastAsia"/>
        </w:rPr>
        <w:t>心。而既有此心，則又不容不多，意即有取用之心，讀書自然會多，此非有意求多，以多為目的。</w:t>
      </w:r>
      <w:r>
        <w:rPr>
          <w:rStyle w:val="a6"/>
          <w:rFonts w:eastAsia="新細明體"/>
        </w:rPr>
        <w:footnoteReference w:id="22"/>
      </w:r>
    </w:p>
    <w:p w:rsidR="004B5A30" w:rsidRDefault="004B5A30" w:rsidP="00632100">
      <w:pPr>
        <w:spacing w:line="440" w:lineRule="exact"/>
        <w:ind w:firstLine="480"/>
      </w:pPr>
      <w:r w:rsidRPr="0043793E">
        <w:rPr>
          <w:rFonts w:hint="eastAsia"/>
        </w:rPr>
        <w:t>蔡清《</w:t>
      </w:r>
      <w:r>
        <w:rPr>
          <w:rFonts w:hint="eastAsia"/>
        </w:rPr>
        <w:t>四書蒙引》往往先從音讀、字義入手，如釋「有朋自遠方來句」：「朋，同類也，謂吾輩學者自遠方來</w:t>
      </w:r>
      <w:r>
        <w:rPr>
          <w:rFonts w:ascii="新細明體" w:hAnsi="新細明體" w:hint="eastAsia"/>
        </w:rPr>
        <w:t>…」，如釋「</w:t>
      </w:r>
      <w:r>
        <w:rPr>
          <w:rFonts w:hint="eastAsia"/>
        </w:rPr>
        <w:t>弟子</w:t>
      </w:r>
      <w:proofErr w:type="gramStart"/>
      <w:r>
        <w:rPr>
          <w:rFonts w:hint="eastAsia"/>
        </w:rPr>
        <w:t>入則孝</w:t>
      </w:r>
      <w:proofErr w:type="gramEnd"/>
      <w:r>
        <w:rPr>
          <w:rFonts w:hint="eastAsia"/>
        </w:rPr>
        <w:t>」句：「弟子即今所謂子弟，即</w:t>
      </w:r>
      <w:proofErr w:type="gramStart"/>
      <w:r>
        <w:rPr>
          <w:rFonts w:hint="eastAsia"/>
        </w:rPr>
        <w:t>小學生輩也</w:t>
      </w:r>
      <w:proofErr w:type="gramEnd"/>
      <w:r>
        <w:rPr>
          <w:rFonts w:ascii="新細明體" w:hAnsi="新細明體" w:hint="eastAsia"/>
        </w:rPr>
        <w:t>…</w:t>
      </w:r>
      <w:r>
        <w:rPr>
          <w:rFonts w:hint="eastAsia"/>
        </w:rPr>
        <w:t>」，</w:t>
      </w:r>
      <w:r w:rsidRPr="0043793E">
        <w:rPr>
          <w:rFonts w:hint="eastAsia"/>
        </w:rPr>
        <w:t>對於音讀、字義的分析</w:t>
      </w:r>
      <w:r>
        <w:rPr>
          <w:rFonts w:hint="eastAsia"/>
        </w:rPr>
        <w:t>，正如朱熹所</w:t>
      </w:r>
      <w:r w:rsidRPr="0043793E">
        <w:rPr>
          <w:rFonts w:hint="eastAsia"/>
        </w:rPr>
        <w:t>說</w:t>
      </w:r>
      <w:r>
        <w:rPr>
          <w:rFonts w:hint="eastAsia"/>
        </w:rPr>
        <w:t>「</w:t>
      </w:r>
      <w:r w:rsidRPr="0043793E">
        <w:rPr>
          <w:rFonts w:hint="eastAsia"/>
        </w:rPr>
        <w:t>字畫音韻是經</w:t>
      </w:r>
      <w:proofErr w:type="gramStart"/>
      <w:r w:rsidRPr="0043793E">
        <w:rPr>
          <w:rFonts w:hint="eastAsia"/>
        </w:rPr>
        <w:t>中淺事</w:t>
      </w:r>
      <w:proofErr w:type="gramEnd"/>
      <w:r w:rsidRPr="0043793E">
        <w:rPr>
          <w:rFonts w:hint="eastAsia"/>
        </w:rPr>
        <w:t>…</w:t>
      </w:r>
      <w:proofErr w:type="gramStart"/>
      <w:r w:rsidRPr="0043793E">
        <w:rPr>
          <w:rFonts w:hint="eastAsia"/>
        </w:rPr>
        <w:t>…</w:t>
      </w:r>
      <w:proofErr w:type="gramEnd"/>
      <w:r w:rsidRPr="0043793E">
        <w:rPr>
          <w:rFonts w:hint="eastAsia"/>
        </w:rPr>
        <w:t>然不知此等處不理會</w:t>
      </w:r>
      <w:r>
        <w:rPr>
          <w:rFonts w:hint="eastAsia"/>
        </w:rPr>
        <w:t>，</w:t>
      </w:r>
      <w:r w:rsidRPr="0043793E">
        <w:rPr>
          <w:rFonts w:hint="eastAsia"/>
        </w:rPr>
        <w:t>卻枉費了無限辭</w:t>
      </w:r>
      <w:proofErr w:type="gramStart"/>
      <w:r w:rsidRPr="0043793E">
        <w:rPr>
          <w:rFonts w:hint="eastAsia"/>
        </w:rPr>
        <w:t>說牽補</w:t>
      </w:r>
      <w:r>
        <w:rPr>
          <w:rFonts w:hint="eastAsia"/>
        </w:rPr>
        <w:t>，</w:t>
      </w:r>
      <w:r w:rsidRPr="0043793E">
        <w:rPr>
          <w:rFonts w:hint="eastAsia"/>
        </w:rPr>
        <w:t>而卒</w:t>
      </w:r>
      <w:proofErr w:type="gramEnd"/>
      <w:r w:rsidRPr="0043793E">
        <w:rPr>
          <w:rFonts w:hint="eastAsia"/>
        </w:rPr>
        <w:t>不得其本義</w:t>
      </w:r>
      <w:r>
        <w:rPr>
          <w:rFonts w:hint="eastAsia"/>
        </w:rPr>
        <w:t>，</w:t>
      </w:r>
      <w:r w:rsidRPr="0043793E">
        <w:rPr>
          <w:rFonts w:hint="eastAsia"/>
        </w:rPr>
        <w:t>亦</w:t>
      </w:r>
      <w:proofErr w:type="gramStart"/>
      <w:r w:rsidRPr="0043793E">
        <w:rPr>
          <w:rFonts w:hint="eastAsia"/>
        </w:rPr>
        <w:t>甚害事</w:t>
      </w:r>
      <w:proofErr w:type="gramEnd"/>
      <w:r w:rsidRPr="0043793E">
        <w:rPr>
          <w:rFonts w:hint="eastAsia"/>
        </w:rPr>
        <w:t>也</w:t>
      </w:r>
      <w:r>
        <w:rPr>
          <w:rFonts w:hint="eastAsia"/>
        </w:rPr>
        <w:t>。」</w:t>
      </w:r>
      <w:r>
        <w:rPr>
          <w:rStyle w:val="a6"/>
          <w:rFonts w:eastAsia="新細明體"/>
        </w:rPr>
        <w:footnoteReference w:id="23"/>
      </w:r>
      <w:r>
        <w:rPr>
          <w:rFonts w:hint="eastAsia"/>
        </w:rPr>
        <w:t>《四書蒙引》訓詁之縝密，展現讀經重要功夫是以細讀文句為基礎，故其指導</w:t>
      </w:r>
      <w:proofErr w:type="gramStart"/>
      <w:r>
        <w:rPr>
          <w:rFonts w:hint="eastAsia"/>
        </w:rPr>
        <w:t>童蒙讀</w:t>
      </w:r>
      <w:proofErr w:type="gramEnd"/>
      <w:r>
        <w:rPr>
          <w:rFonts w:hint="eastAsia"/>
        </w:rPr>
        <w:t>經在能細，蔡清多處提及</w:t>
      </w:r>
      <w:proofErr w:type="gramStart"/>
      <w:r>
        <w:rPr>
          <w:rFonts w:hint="eastAsia"/>
        </w:rPr>
        <w:t>讀經要細</w:t>
      </w:r>
      <w:proofErr w:type="gramEnd"/>
      <w:r>
        <w:rPr>
          <w:rFonts w:hint="eastAsia"/>
        </w:rPr>
        <w:t>讀文句</w:t>
      </w:r>
      <w:proofErr w:type="gramStart"/>
      <w:r>
        <w:rPr>
          <w:rFonts w:hint="eastAsia"/>
        </w:rPr>
        <w:t>精確解義</w:t>
      </w:r>
      <w:proofErr w:type="gramEnd"/>
      <w:r>
        <w:rPr>
          <w:rFonts w:hint="eastAsia"/>
        </w:rPr>
        <w:t>，如：</w:t>
      </w:r>
    </w:p>
    <w:p w:rsidR="004B5A30" w:rsidRDefault="004B5A30" w:rsidP="00632100">
      <w:pPr>
        <w:pStyle w:val="a7"/>
        <w:spacing w:line="440" w:lineRule="exact"/>
        <w:ind w:left="720"/>
      </w:pPr>
      <w:r w:rsidRPr="00DA5A5A">
        <w:rPr>
          <w:rFonts w:hint="eastAsia"/>
        </w:rPr>
        <w:t>在初學者則</w:t>
      </w:r>
      <w:proofErr w:type="gramStart"/>
      <w:r w:rsidRPr="00DA5A5A">
        <w:rPr>
          <w:rFonts w:hint="eastAsia"/>
        </w:rPr>
        <w:t>不患其不能</w:t>
      </w:r>
      <w:proofErr w:type="gramEnd"/>
      <w:r w:rsidRPr="00DA5A5A">
        <w:rPr>
          <w:rFonts w:hint="eastAsia"/>
        </w:rPr>
        <w:t>寬</w:t>
      </w:r>
      <w:r>
        <w:rPr>
          <w:rFonts w:hint="eastAsia"/>
        </w:rPr>
        <w:t>，</w:t>
      </w:r>
      <w:proofErr w:type="gramStart"/>
      <w:r w:rsidRPr="00A30620">
        <w:rPr>
          <w:rFonts w:hint="eastAsia"/>
          <w:b/>
        </w:rPr>
        <w:t>惟患其</w:t>
      </w:r>
      <w:proofErr w:type="gramEnd"/>
      <w:r w:rsidRPr="00A30620">
        <w:rPr>
          <w:rFonts w:hint="eastAsia"/>
          <w:b/>
        </w:rPr>
        <w:t>不能細</w:t>
      </w:r>
      <w:r>
        <w:rPr>
          <w:rFonts w:hint="eastAsia"/>
        </w:rPr>
        <w:t>，</w:t>
      </w:r>
      <w:r w:rsidRPr="00DA5A5A">
        <w:rPr>
          <w:rFonts w:hint="eastAsia"/>
        </w:rPr>
        <w:t>但</w:t>
      </w:r>
      <w:proofErr w:type="gramStart"/>
      <w:r w:rsidRPr="00DA5A5A">
        <w:rPr>
          <w:rFonts w:hint="eastAsia"/>
        </w:rPr>
        <w:t>亦須</w:t>
      </w:r>
      <w:r w:rsidRPr="00A30620">
        <w:rPr>
          <w:rFonts w:hint="eastAsia"/>
          <w:b/>
        </w:rPr>
        <w:t>平其</w:t>
      </w:r>
      <w:proofErr w:type="gramEnd"/>
      <w:r w:rsidRPr="00A30620">
        <w:rPr>
          <w:rFonts w:hint="eastAsia"/>
          <w:b/>
        </w:rPr>
        <w:t>心，易其氣，網其</w:t>
      </w:r>
      <w:proofErr w:type="gramStart"/>
      <w:r w:rsidRPr="00A30620">
        <w:rPr>
          <w:rFonts w:hint="eastAsia"/>
          <w:b/>
        </w:rPr>
        <w:t>疑</w:t>
      </w:r>
      <w:proofErr w:type="gramEnd"/>
      <w:r w:rsidRPr="00DA5A5A">
        <w:rPr>
          <w:rFonts w:hint="eastAsia"/>
        </w:rPr>
        <w:t>耳。</w:t>
      </w:r>
      <w:r>
        <w:rPr>
          <w:rFonts w:hint="eastAsia"/>
        </w:rPr>
        <w:t>」</w:t>
      </w:r>
      <w:r>
        <w:rPr>
          <w:rStyle w:val="a6"/>
          <w:rFonts w:eastAsia="標楷體"/>
        </w:rPr>
        <w:footnoteReference w:id="24"/>
      </w:r>
    </w:p>
    <w:p w:rsidR="004B5A30" w:rsidRDefault="004B5A30" w:rsidP="00632100">
      <w:pPr>
        <w:pStyle w:val="a7"/>
        <w:spacing w:line="440" w:lineRule="exact"/>
        <w:ind w:left="720"/>
      </w:pPr>
      <w:r w:rsidRPr="00A6223D">
        <w:rPr>
          <w:rFonts w:hint="eastAsia"/>
        </w:rPr>
        <w:t>讀書</w:t>
      </w:r>
      <w:r w:rsidRPr="00A6223D">
        <w:rPr>
          <w:rFonts w:hint="eastAsia"/>
          <w:b/>
        </w:rPr>
        <w:t>貴</w:t>
      </w:r>
      <w:proofErr w:type="gramStart"/>
      <w:r w:rsidRPr="00A6223D">
        <w:rPr>
          <w:rFonts w:hint="eastAsia"/>
          <w:b/>
        </w:rPr>
        <w:t>乎以序</w:t>
      </w:r>
      <w:proofErr w:type="gramEnd"/>
      <w:r w:rsidRPr="00A6223D">
        <w:rPr>
          <w:rFonts w:hint="eastAsia"/>
          <w:b/>
        </w:rPr>
        <w:t>，而一一則可以致精</w:t>
      </w:r>
      <w:r w:rsidRPr="00A6223D">
        <w:rPr>
          <w:rFonts w:hint="eastAsia"/>
        </w:rPr>
        <w:t>，</w:t>
      </w:r>
      <w:proofErr w:type="gramStart"/>
      <w:r w:rsidRPr="00A6223D">
        <w:rPr>
          <w:rFonts w:hint="eastAsia"/>
        </w:rPr>
        <w:t>精則有得</w:t>
      </w:r>
      <w:proofErr w:type="gramEnd"/>
      <w:r w:rsidRPr="00A6223D">
        <w:rPr>
          <w:rFonts w:hint="eastAsia"/>
        </w:rPr>
        <w:t>，</w:t>
      </w:r>
      <w:proofErr w:type="gramStart"/>
      <w:r w:rsidRPr="00A6223D">
        <w:rPr>
          <w:rFonts w:hint="eastAsia"/>
        </w:rPr>
        <w:t>而著</w:t>
      </w:r>
      <w:proofErr w:type="gramEnd"/>
      <w:r w:rsidRPr="00A6223D">
        <w:rPr>
          <w:rFonts w:hint="eastAsia"/>
        </w:rPr>
        <w:t>己矣</w:t>
      </w:r>
      <w:r>
        <w:rPr>
          <w:rFonts w:hint="eastAsia"/>
        </w:rPr>
        <w:t>。</w:t>
      </w:r>
      <w:r>
        <w:rPr>
          <w:rStyle w:val="a6"/>
          <w:rFonts w:eastAsia="標楷體"/>
        </w:rPr>
        <w:footnoteReference w:id="25"/>
      </w:r>
    </w:p>
    <w:p w:rsidR="004B5A30" w:rsidRPr="00551191" w:rsidRDefault="004B5A30" w:rsidP="00632100">
      <w:pPr>
        <w:spacing w:line="440" w:lineRule="exact"/>
      </w:pPr>
      <w:r>
        <w:rPr>
          <w:rFonts w:hint="eastAsia"/>
        </w:rPr>
        <w:t>惟有細讀經文的過程，才有時間用心</w:t>
      </w:r>
      <w:proofErr w:type="gramStart"/>
      <w:r>
        <w:rPr>
          <w:rFonts w:hint="eastAsia"/>
        </w:rPr>
        <w:t>涵泳玩索經句</w:t>
      </w:r>
      <w:proofErr w:type="gramEnd"/>
      <w:r>
        <w:rPr>
          <w:rFonts w:hint="eastAsia"/>
        </w:rPr>
        <w:t>，「</w:t>
      </w:r>
      <w:r w:rsidRPr="00A6223D">
        <w:rPr>
          <w:rFonts w:hint="eastAsia"/>
        </w:rPr>
        <w:t>凡讀書要</w:t>
      </w:r>
      <w:proofErr w:type="gramStart"/>
      <w:r w:rsidRPr="00A6223D">
        <w:rPr>
          <w:rFonts w:hint="eastAsia"/>
        </w:rPr>
        <w:t>隨文解義</w:t>
      </w:r>
      <w:proofErr w:type="gramEnd"/>
      <w:r>
        <w:rPr>
          <w:rFonts w:hint="eastAsia"/>
        </w:rPr>
        <w:t>」</w:t>
      </w:r>
      <w:r>
        <w:rPr>
          <w:rStyle w:val="a6"/>
          <w:rFonts w:eastAsia="標楷體"/>
        </w:rPr>
        <w:footnoteReference w:id="26"/>
      </w:r>
      <w:r>
        <w:rPr>
          <w:rFonts w:hint="eastAsia"/>
        </w:rPr>
        <w:t>，欲探索聖賢之本旨，要一路仔細謹慎，「</w:t>
      </w:r>
      <w:proofErr w:type="gramStart"/>
      <w:r w:rsidRPr="00A6223D">
        <w:rPr>
          <w:rFonts w:hint="eastAsia"/>
        </w:rPr>
        <w:t>讀書析理亦</w:t>
      </w:r>
      <w:proofErr w:type="gramEnd"/>
      <w:r w:rsidRPr="00A6223D">
        <w:rPr>
          <w:rFonts w:hint="eastAsia"/>
        </w:rPr>
        <w:t>當不使有</w:t>
      </w:r>
      <w:r w:rsidRPr="00325A8C">
        <w:rPr>
          <w:rFonts w:hint="eastAsia"/>
          <w:b/>
        </w:rPr>
        <w:t>毫釐之差</w:t>
      </w:r>
      <w:r>
        <w:rPr>
          <w:rFonts w:hint="eastAsia"/>
        </w:rPr>
        <w:t>」</w:t>
      </w:r>
      <w:r>
        <w:rPr>
          <w:rStyle w:val="a6"/>
          <w:rFonts w:eastAsia="標楷體"/>
        </w:rPr>
        <w:footnoteReference w:id="27"/>
      </w:r>
      <w:r>
        <w:rPr>
          <w:rFonts w:hint="eastAsia"/>
        </w:rPr>
        <w:t>，要在於細微如</w:t>
      </w:r>
      <w:r w:rsidRPr="009F7111">
        <w:rPr>
          <w:rFonts w:hint="eastAsia"/>
        </w:rPr>
        <w:t>繭絲牛毛</w:t>
      </w:r>
      <w:r>
        <w:rPr>
          <w:rFonts w:hint="eastAsia"/>
        </w:rPr>
        <w:t>，「</w:t>
      </w:r>
      <w:r w:rsidRPr="009F7111">
        <w:rPr>
          <w:rFonts w:hint="eastAsia"/>
        </w:rPr>
        <w:t>差之毫釐</w:t>
      </w:r>
      <w:r>
        <w:rPr>
          <w:rFonts w:hint="eastAsia"/>
        </w:rPr>
        <w:t>，</w:t>
      </w:r>
      <w:r w:rsidRPr="009F7111">
        <w:rPr>
          <w:rFonts w:hint="eastAsia"/>
        </w:rPr>
        <w:t>謬以千里</w:t>
      </w:r>
      <w:r>
        <w:rPr>
          <w:rFonts w:hint="eastAsia"/>
        </w:rPr>
        <w:t>，故義理</w:t>
      </w:r>
      <w:proofErr w:type="gramStart"/>
      <w:r>
        <w:rPr>
          <w:rFonts w:hint="eastAsia"/>
        </w:rPr>
        <w:t>之微須至</w:t>
      </w:r>
      <w:proofErr w:type="gramEnd"/>
      <w:r>
        <w:rPr>
          <w:rFonts w:hint="eastAsia"/>
        </w:rPr>
        <w:t>繭絲牛毛處」</w:t>
      </w:r>
      <w:r>
        <w:rPr>
          <w:rStyle w:val="a6"/>
          <w:rFonts w:eastAsia="標楷體"/>
        </w:rPr>
        <w:footnoteReference w:id="28"/>
      </w:r>
      <w:r>
        <w:rPr>
          <w:rFonts w:hint="eastAsia"/>
        </w:rPr>
        <w:t>，故蔡清《蒙引》</w:t>
      </w:r>
      <w:proofErr w:type="gramStart"/>
      <w:r>
        <w:rPr>
          <w:rFonts w:hint="eastAsia"/>
        </w:rPr>
        <w:t>訓詁經句經義</w:t>
      </w:r>
      <w:proofErr w:type="gramEnd"/>
      <w:r>
        <w:rPr>
          <w:rFonts w:hint="eastAsia"/>
        </w:rPr>
        <w:t>之縝</w:t>
      </w:r>
      <w:r w:rsidRPr="00E77649">
        <w:rPr>
          <w:rFonts w:hint="eastAsia"/>
        </w:rPr>
        <w:t>密</w:t>
      </w:r>
      <w:r>
        <w:rPr>
          <w:rFonts w:hint="eastAsia"/>
        </w:rPr>
        <w:t>，被黃宗羲評為細如牛毛。</w:t>
      </w:r>
      <w:r>
        <w:rPr>
          <w:rStyle w:val="a6"/>
          <w:rFonts w:eastAsia="新細明體"/>
        </w:rPr>
        <w:footnoteReference w:id="29"/>
      </w:r>
    </w:p>
    <w:p w:rsidR="004B5A30" w:rsidRDefault="004B5A30" w:rsidP="00774AC5">
      <w:pPr>
        <w:pStyle w:val="3"/>
      </w:pPr>
      <w:bookmarkStart w:id="10" w:name="_Toc387810618"/>
      <w:r>
        <w:rPr>
          <w:rFonts w:hint="eastAsia"/>
        </w:rPr>
        <w:lastRenderedPageBreak/>
        <w:t>（二）切己體察</w:t>
      </w:r>
      <w:bookmarkEnd w:id="10"/>
    </w:p>
    <w:p w:rsidR="004B5A30" w:rsidRDefault="004B5A30" w:rsidP="00632100">
      <w:pPr>
        <w:spacing w:line="440" w:lineRule="exact"/>
        <w:ind w:firstLine="480"/>
      </w:pPr>
      <w:r w:rsidRPr="00EE30F8">
        <w:rPr>
          <w:rFonts w:hint="eastAsia"/>
        </w:rPr>
        <w:t>蔡清</w:t>
      </w:r>
      <w:r>
        <w:rPr>
          <w:rFonts w:hint="eastAsia"/>
        </w:rPr>
        <w:t>治學</w:t>
      </w:r>
      <w:r w:rsidRPr="00EE30F8">
        <w:rPr>
          <w:rFonts w:hint="eastAsia"/>
        </w:rPr>
        <w:t>強調</w:t>
      </w:r>
      <w:r w:rsidRPr="000067AC">
        <w:rPr>
          <w:rFonts w:hint="eastAsia"/>
        </w:rPr>
        <w:t>經世致用</w:t>
      </w:r>
      <w:r w:rsidRPr="00EE30F8">
        <w:rPr>
          <w:rFonts w:hint="eastAsia"/>
        </w:rPr>
        <w:t>，反對</w:t>
      </w:r>
      <w:r>
        <w:rPr>
          <w:rFonts w:hint="eastAsia"/>
        </w:rPr>
        <w:t>「</w:t>
      </w:r>
      <w:r w:rsidRPr="00EE30F8">
        <w:rPr>
          <w:rFonts w:hint="eastAsia"/>
        </w:rPr>
        <w:t>多言</w:t>
      </w:r>
      <w:r>
        <w:rPr>
          <w:rFonts w:hint="eastAsia"/>
        </w:rPr>
        <w:t>」</w:t>
      </w:r>
      <w:r w:rsidRPr="00EE30F8">
        <w:rPr>
          <w:rFonts w:hint="eastAsia"/>
        </w:rPr>
        <w:t>，即誇誇其談，認為有道德者必不多言，有信義者必不多言，有才謀者必不多言，</w:t>
      </w:r>
      <w:proofErr w:type="gramStart"/>
      <w:r w:rsidRPr="00EE30F8">
        <w:rPr>
          <w:rFonts w:hint="eastAsia"/>
        </w:rPr>
        <w:t>只有細人</w:t>
      </w:r>
      <w:proofErr w:type="gramEnd"/>
      <w:r w:rsidRPr="00EE30F8">
        <w:rPr>
          <w:rFonts w:hint="eastAsia"/>
        </w:rPr>
        <w:t>、狂人、佞人乃多言，未有多言而不</w:t>
      </w:r>
      <w:proofErr w:type="gramStart"/>
      <w:r w:rsidRPr="00EE30F8">
        <w:rPr>
          <w:rFonts w:hint="eastAsia"/>
        </w:rPr>
        <w:t>妄</w:t>
      </w:r>
      <w:proofErr w:type="gramEnd"/>
      <w:r w:rsidRPr="00EE30F8">
        <w:rPr>
          <w:rFonts w:hint="eastAsia"/>
        </w:rPr>
        <w:t>者。提出真大丈夫當以寫實信天下，以大節</w:t>
      </w:r>
      <w:proofErr w:type="gramStart"/>
      <w:r w:rsidRPr="00EE30F8">
        <w:rPr>
          <w:rFonts w:hint="eastAsia"/>
        </w:rPr>
        <w:t>竦</w:t>
      </w:r>
      <w:proofErr w:type="gramEnd"/>
      <w:r w:rsidRPr="00EE30F8">
        <w:rPr>
          <w:rFonts w:hint="eastAsia"/>
        </w:rPr>
        <w:t>天下，以器量包天下，以學識周天下，以規模駕天下，以實才</w:t>
      </w:r>
      <w:proofErr w:type="gramStart"/>
      <w:r w:rsidRPr="00EE30F8">
        <w:rPr>
          <w:rFonts w:hint="eastAsia"/>
        </w:rPr>
        <w:t>猷實事業副天下</w:t>
      </w:r>
      <w:proofErr w:type="gramEnd"/>
      <w:r w:rsidRPr="00EE30F8">
        <w:rPr>
          <w:rFonts w:hint="eastAsia"/>
        </w:rPr>
        <w:t>；真學問文章，須見於威儀之際與日用之常；真道德性命，須見於治家之法與當官之政。不然，則為</w:t>
      </w:r>
      <w:r>
        <w:rPr>
          <w:rFonts w:hint="eastAsia"/>
        </w:rPr>
        <w:t>「</w:t>
      </w:r>
      <w:r w:rsidRPr="00EE30F8">
        <w:rPr>
          <w:rFonts w:hint="eastAsia"/>
        </w:rPr>
        <w:t>博學之小人</w:t>
      </w:r>
      <w:r>
        <w:rPr>
          <w:rFonts w:hint="eastAsia"/>
        </w:rPr>
        <w:t>」</w:t>
      </w:r>
      <w:r w:rsidRPr="00EE30F8">
        <w:rPr>
          <w:rFonts w:hint="eastAsia"/>
        </w:rPr>
        <w:t>、</w:t>
      </w:r>
      <w:r>
        <w:rPr>
          <w:rFonts w:hint="eastAsia"/>
        </w:rPr>
        <w:t>「</w:t>
      </w:r>
      <w:r w:rsidRPr="00EE30F8">
        <w:rPr>
          <w:rFonts w:hint="eastAsia"/>
        </w:rPr>
        <w:t>詞章</w:t>
      </w:r>
      <w:proofErr w:type="gramStart"/>
      <w:r w:rsidRPr="00EE30F8">
        <w:rPr>
          <w:rFonts w:hint="eastAsia"/>
        </w:rPr>
        <w:t>之兒豎</w:t>
      </w:r>
      <w:proofErr w:type="gramEnd"/>
      <w:r>
        <w:rPr>
          <w:rFonts w:hint="eastAsia"/>
        </w:rPr>
        <w:t>」</w:t>
      </w:r>
      <w:r w:rsidRPr="00EE30F8">
        <w:rPr>
          <w:rFonts w:hint="eastAsia"/>
        </w:rPr>
        <w:t>。</w:t>
      </w:r>
      <w:r>
        <w:rPr>
          <w:rStyle w:val="a6"/>
          <w:rFonts w:eastAsia="新細明體"/>
        </w:rPr>
        <w:footnoteReference w:id="30"/>
      </w:r>
    </w:p>
    <w:p w:rsidR="004B5A30" w:rsidRDefault="004B5A30" w:rsidP="00632100">
      <w:pPr>
        <w:spacing w:line="440" w:lineRule="exact"/>
        <w:ind w:firstLine="480"/>
      </w:pPr>
      <w:r>
        <w:rPr>
          <w:rFonts w:hint="eastAsia"/>
        </w:rPr>
        <w:t>蔡清疏解《四書》，經常進一步針對朱</w:t>
      </w:r>
      <w:proofErr w:type="gramStart"/>
      <w:r>
        <w:rPr>
          <w:rFonts w:hint="eastAsia"/>
        </w:rPr>
        <w:t>註</w:t>
      </w:r>
      <w:proofErr w:type="gramEnd"/>
      <w:r>
        <w:rPr>
          <w:rFonts w:hint="eastAsia"/>
        </w:rPr>
        <w:t>，或詳細解釋，或</w:t>
      </w:r>
      <w:r w:rsidRPr="00147AC6">
        <w:rPr>
          <w:rFonts w:hint="eastAsia"/>
        </w:rPr>
        <w:t>補充說明、或</w:t>
      </w:r>
      <w:r>
        <w:rPr>
          <w:rFonts w:hint="eastAsia"/>
        </w:rPr>
        <w:t>突出重點。如</w:t>
      </w:r>
      <w:proofErr w:type="gramStart"/>
      <w:r>
        <w:rPr>
          <w:rFonts w:hint="eastAsia"/>
        </w:rPr>
        <w:t>《</w:t>
      </w:r>
      <w:proofErr w:type="gramEnd"/>
      <w:r>
        <w:rPr>
          <w:rFonts w:hint="eastAsia"/>
        </w:rPr>
        <w:t>論語．學而</w:t>
      </w:r>
      <w:proofErr w:type="gramStart"/>
      <w:r>
        <w:rPr>
          <w:rFonts w:hint="eastAsia"/>
        </w:rPr>
        <w:t>》</w:t>
      </w:r>
      <w:proofErr w:type="gramEnd"/>
      <w:r>
        <w:rPr>
          <w:rFonts w:hint="eastAsia"/>
        </w:rPr>
        <w:t>：「吾日三</w:t>
      </w:r>
      <w:proofErr w:type="gramStart"/>
      <w:r>
        <w:rPr>
          <w:rFonts w:hint="eastAsia"/>
        </w:rPr>
        <w:t>省吾身</w:t>
      </w:r>
      <w:proofErr w:type="gramEnd"/>
      <w:r>
        <w:rPr>
          <w:rFonts w:hint="eastAsia"/>
        </w:rPr>
        <w:t>：為人謀而</w:t>
      </w:r>
      <w:proofErr w:type="gramStart"/>
      <w:r>
        <w:rPr>
          <w:rFonts w:hint="eastAsia"/>
        </w:rPr>
        <w:t>不忠乎</w:t>
      </w:r>
      <w:proofErr w:type="gramEnd"/>
      <w:r>
        <w:rPr>
          <w:rFonts w:hint="eastAsia"/>
        </w:rPr>
        <w:t>？與朋友交不信？傳</w:t>
      </w:r>
      <w:proofErr w:type="gramStart"/>
      <w:r>
        <w:rPr>
          <w:rFonts w:hint="eastAsia"/>
        </w:rPr>
        <w:t>不習乎</w:t>
      </w:r>
      <w:proofErr w:type="gramEnd"/>
      <w:r>
        <w:rPr>
          <w:rFonts w:hint="eastAsia"/>
        </w:rPr>
        <w:t>？」，朱子《集註》：「</w:t>
      </w:r>
      <w:r>
        <w:rPr>
          <w:rFonts w:hint="eastAsia"/>
          <w:shd w:val="clear" w:color="auto" w:fill="FFFFFF"/>
        </w:rPr>
        <w:t>盡己</w:t>
      </w:r>
      <w:proofErr w:type="gramStart"/>
      <w:r>
        <w:rPr>
          <w:rFonts w:hint="eastAsia"/>
          <w:shd w:val="clear" w:color="auto" w:fill="FFFFFF"/>
        </w:rPr>
        <w:t>之謂忠</w:t>
      </w:r>
      <w:proofErr w:type="gramEnd"/>
      <w:r>
        <w:rPr>
          <w:rFonts w:hint="eastAsia"/>
          <w:shd w:val="clear" w:color="auto" w:fill="FFFFFF"/>
        </w:rPr>
        <w:t>。以實</w:t>
      </w:r>
      <w:proofErr w:type="gramStart"/>
      <w:r>
        <w:rPr>
          <w:rFonts w:hint="eastAsia"/>
          <w:shd w:val="clear" w:color="auto" w:fill="FFFFFF"/>
        </w:rPr>
        <w:t>之謂信</w:t>
      </w:r>
      <w:proofErr w:type="gramEnd"/>
      <w:r>
        <w:rPr>
          <w:rFonts w:hint="eastAsia"/>
          <w:shd w:val="clear" w:color="auto" w:fill="FFFFFF"/>
        </w:rPr>
        <w:t>。傳，謂受之於師。習，</w:t>
      </w:r>
      <w:proofErr w:type="gramStart"/>
      <w:r>
        <w:rPr>
          <w:rFonts w:hint="eastAsia"/>
          <w:shd w:val="clear" w:color="auto" w:fill="FFFFFF"/>
        </w:rPr>
        <w:t>謂熟之於</w:t>
      </w:r>
      <w:proofErr w:type="gramEnd"/>
      <w:r>
        <w:rPr>
          <w:rFonts w:hint="eastAsia"/>
          <w:shd w:val="clear" w:color="auto" w:fill="FFFFFF"/>
        </w:rPr>
        <w:t>己。</w:t>
      </w:r>
      <w:r w:rsidRPr="00147AC6">
        <w:rPr>
          <w:rFonts w:hint="eastAsia"/>
        </w:rPr>
        <w:t>曾子以此三者</w:t>
      </w:r>
      <w:proofErr w:type="gramStart"/>
      <w:r w:rsidRPr="00147AC6">
        <w:rPr>
          <w:rFonts w:hint="eastAsia"/>
        </w:rPr>
        <w:t>日省其身</w:t>
      </w:r>
      <w:proofErr w:type="gramEnd"/>
      <w:r w:rsidRPr="00147AC6">
        <w:rPr>
          <w:rFonts w:hint="eastAsia"/>
        </w:rPr>
        <w:t>，有則改之，無則加</w:t>
      </w:r>
      <w:proofErr w:type="gramStart"/>
      <w:r w:rsidRPr="00147AC6">
        <w:rPr>
          <w:rFonts w:hint="eastAsia"/>
        </w:rPr>
        <w:t>勉</w:t>
      </w:r>
      <w:proofErr w:type="gramEnd"/>
      <w:r w:rsidRPr="00147AC6">
        <w:rPr>
          <w:rFonts w:hint="eastAsia"/>
        </w:rPr>
        <w:t>，其</w:t>
      </w:r>
      <w:proofErr w:type="gramStart"/>
      <w:r w:rsidRPr="00147AC6">
        <w:rPr>
          <w:rFonts w:hint="eastAsia"/>
        </w:rPr>
        <w:t>自治誠切如此</w:t>
      </w:r>
      <w:proofErr w:type="gramEnd"/>
      <w:r w:rsidRPr="00147AC6">
        <w:rPr>
          <w:rFonts w:hint="eastAsia"/>
        </w:rPr>
        <w:t>，可謂得為學之本矣。</w:t>
      </w:r>
      <w:r>
        <w:rPr>
          <w:rFonts w:ascii="新細明體" w:hAnsi="新細明體" w:hint="eastAsia"/>
        </w:rPr>
        <w:t>…</w:t>
      </w:r>
      <w:r>
        <w:rPr>
          <w:rFonts w:hint="eastAsia"/>
          <w:shd w:val="clear" w:color="auto" w:fill="FFFFFF"/>
        </w:rPr>
        <w:t>獨曾子之學，專用心於內，</w:t>
      </w:r>
      <w:proofErr w:type="gramStart"/>
      <w:r>
        <w:rPr>
          <w:rFonts w:hint="eastAsia"/>
          <w:shd w:val="clear" w:color="auto" w:fill="FFFFFF"/>
        </w:rPr>
        <w:t>故傳之</w:t>
      </w:r>
      <w:proofErr w:type="gramEnd"/>
      <w:r>
        <w:rPr>
          <w:rFonts w:hint="eastAsia"/>
          <w:shd w:val="clear" w:color="auto" w:fill="FFFFFF"/>
        </w:rPr>
        <w:t>無弊，</w:t>
      </w:r>
      <w:proofErr w:type="gramStart"/>
      <w:r>
        <w:rPr>
          <w:rFonts w:hint="eastAsia"/>
          <w:shd w:val="clear" w:color="auto" w:fill="FFFFFF"/>
        </w:rPr>
        <w:t>觀於子思</w:t>
      </w:r>
      <w:proofErr w:type="gramEnd"/>
      <w:r>
        <w:rPr>
          <w:rFonts w:hint="eastAsia"/>
          <w:shd w:val="clear" w:color="auto" w:fill="FFFFFF"/>
        </w:rPr>
        <w:t>孟子可見矣。</w:t>
      </w:r>
      <w:r>
        <w:rPr>
          <w:rFonts w:hint="eastAsia"/>
        </w:rPr>
        <w:t>」，《蒙引》曰：</w:t>
      </w:r>
    </w:p>
    <w:p w:rsidR="004B5A30" w:rsidRPr="00147AC6" w:rsidRDefault="004B5A30" w:rsidP="00632100">
      <w:pPr>
        <w:pStyle w:val="a7"/>
        <w:spacing w:line="440" w:lineRule="exact"/>
        <w:ind w:left="720"/>
      </w:pPr>
      <w:r>
        <w:rPr>
          <w:rFonts w:hint="eastAsia"/>
        </w:rPr>
        <w:t>最要看三</w:t>
      </w:r>
      <w:proofErr w:type="gramStart"/>
      <w:r>
        <w:rPr>
          <w:rFonts w:hint="eastAsia"/>
        </w:rPr>
        <w:t>箇乎字，乎字</w:t>
      </w:r>
      <w:proofErr w:type="gramEnd"/>
      <w:r>
        <w:rPr>
          <w:rFonts w:hint="eastAsia"/>
        </w:rPr>
        <w:t>有自猜自</w:t>
      </w:r>
      <w:proofErr w:type="gramStart"/>
      <w:r>
        <w:rPr>
          <w:rFonts w:hint="eastAsia"/>
        </w:rPr>
        <w:t>疑</w:t>
      </w:r>
      <w:proofErr w:type="gramEnd"/>
      <w:r>
        <w:rPr>
          <w:rFonts w:hint="eastAsia"/>
        </w:rPr>
        <w:t>之意，正所謂省也，朱子</w:t>
      </w:r>
      <w:proofErr w:type="gramStart"/>
      <w:r>
        <w:rPr>
          <w:rFonts w:hint="eastAsia"/>
        </w:rPr>
        <w:t>云</w:t>
      </w:r>
      <w:proofErr w:type="gramEnd"/>
      <w:r>
        <w:rPr>
          <w:rFonts w:hint="eastAsia"/>
        </w:rPr>
        <w:t>：「有則改之，無則加</w:t>
      </w:r>
      <w:proofErr w:type="gramStart"/>
      <w:r>
        <w:rPr>
          <w:rFonts w:hint="eastAsia"/>
        </w:rPr>
        <w:t>勉</w:t>
      </w:r>
      <w:proofErr w:type="gramEnd"/>
      <w:r>
        <w:rPr>
          <w:rFonts w:hint="eastAsia"/>
        </w:rPr>
        <w:t>」，有無二</w:t>
      </w:r>
      <w:proofErr w:type="gramStart"/>
      <w:r>
        <w:rPr>
          <w:rFonts w:hint="eastAsia"/>
        </w:rPr>
        <w:t>字亦從乎字生</w:t>
      </w:r>
      <w:proofErr w:type="gramEnd"/>
      <w:r>
        <w:rPr>
          <w:rFonts w:hint="eastAsia"/>
        </w:rPr>
        <w:t>。所謂得</w:t>
      </w:r>
      <w:r w:rsidRPr="00883A83">
        <w:rPr>
          <w:rFonts w:hint="eastAsia"/>
          <w:b/>
        </w:rPr>
        <w:t>為學之本，指自治誠</w:t>
      </w:r>
      <w:r>
        <w:rPr>
          <w:rFonts w:hint="eastAsia"/>
        </w:rPr>
        <w:t>，</w:t>
      </w:r>
      <w:proofErr w:type="gramStart"/>
      <w:r>
        <w:rPr>
          <w:rFonts w:hint="eastAsia"/>
        </w:rPr>
        <w:t>切言誠</w:t>
      </w:r>
      <w:proofErr w:type="gramEnd"/>
      <w:r>
        <w:rPr>
          <w:rFonts w:hint="eastAsia"/>
        </w:rPr>
        <w:t>，誠心</w:t>
      </w:r>
      <w:proofErr w:type="gramStart"/>
      <w:r>
        <w:rPr>
          <w:rFonts w:hint="eastAsia"/>
        </w:rPr>
        <w:t>不欺也</w:t>
      </w:r>
      <w:proofErr w:type="gramEnd"/>
      <w:r>
        <w:rPr>
          <w:rFonts w:hint="eastAsia"/>
        </w:rPr>
        <w:t>。</w:t>
      </w:r>
      <w:r w:rsidRPr="00883A83">
        <w:rPr>
          <w:rFonts w:hint="eastAsia"/>
          <w:b/>
        </w:rPr>
        <w:t>切，切己也</w:t>
      </w:r>
      <w:r>
        <w:rPr>
          <w:rFonts w:hint="eastAsia"/>
        </w:rPr>
        <w:t>，曾之子三省，決然在一貫之先。</w:t>
      </w:r>
      <w:r>
        <w:rPr>
          <w:rStyle w:val="a6"/>
          <w:rFonts w:eastAsia="標楷體"/>
        </w:rPr>
        <w:footnoteReference w:id="31"/>
      </w:r>
    </w:p>
    <w:p w:rsidR="004B5A30" w:rsidRDefault="004B5A30" w:rsidP="00632100">
      <w:pPr>
        <w:spacing w:line="440" w:lineRule="exact"/>
      </w:pPr>
      <w:r>
        <w:rPr>
          <w:rFonts w:hint="eastAsia"/>
        </w:rPr>
        <w:t>由上可知，蔡清主張傳習經典的根本方法在於「</w:t>
      </w:r>
      <w:proofErr w:type="gramStart"/>
      <w:r>
        <w:rPr>
          <w:rFonts w:hint="eastAsia"/>
        </w:rPr>
        <w:t>自誠切己</w:t>
      </w:r>
      <w:proofErr w:type="gramEnd"/>
      <w:r>
        <w:rPr>
          <w:rFonts w:hint="eastAsia"/>
        </w:rPr>
        <w:t>」，即切實無欺要求自己實踐，要做內外合一的「君子儒」，而非表</w:t>
      </w:r>
      <w:proofErr w:type="gramStart"/>
      <w:r>
        <w:rPr>
          <w:rFonts w:hint="eastAsia"/>
        </w:rPr>
        <w:t>裏</w:t>
      </w:r>
      <w:proofErr w:type="gramEnd"/>
      <w:r>
        <w:rPr>
          <w:rFonts w:hint="eastAsia"/>
        </w:rPr>
        <w:t>不一的「小人儒」。誠實切己的態度，展現在蔡清主張</w:t>
      </w:r>
      <w:r w:rsidRPr="007B6B69">
        <w:rPr>
          <w:rFonts w:hint="eastAsia"/>
        </w:rPr>
        <w:t>解讀經義的真確性</w:t>
      </w:r>
      <w:r>
        <w:rPr>
          <w:rFonts w:hint="eastAsia"/>
        </w:rPr>
        <w:t>，</w:t>
      </w:r>
      <w:r w:rsidRPr="007B6B69">
        <w:rPr>
          <w:rFonts w:hint="eastAsia"/>
        </w:rPr>
        <w:t>反對穿鑿附會經義，背離聖賢本意的解釋：</w:t>
      </w:r>
    </w:p>
    <w:p w:rsidR="004B5A30" w:rsidRPr="00883A83" w:rsidRDefault="004B5A30" w:rsidP="00632100">
      <w:pPr>
        <w:pStyle w:val="a7"/>
        <w:spacing w:line="440" w:lineRule="exact"/>
        <w:ind w:left="720"/>
      </w:pPr>
      <w:r w:rsidRPr="007B6B69">
        <w:rPr>
          <w:rFonts w:hint="eastAsia"/>
        </w:rPr>
        <w:t>讀書者不可以</w:t>
      </w:r>
      <w:proofErr w:type="gramStart"/>
      <w:r w:rsidRPr="007B6B69">
        <w:rPr>
          <w:rFonts w:hint="eastAsia"/>
        </w:rPr>
        <w:t>辭害意</w:t>
      </w:r>
      <w:proofErr w:type="gramEnd"/>
      <w:r>
        <w:rPr>
          <w:rFonts w:hint="eastAsia"/>
        </w:rPr>
        <w:t>。</w:t>
      </w:r>
      <w:r w:rsidRPr="007B6B69">
        <w:rPr>
          <w:rStyle w:val="a6"/>
          <w:rFonts w:eastAsia="標楷體"/>
        </w:rPr>
        <w:footnoteReference w:id="32"/>
      </w:r>
    </w:p>
    <w:p w:rsidR="004B5A30" w:rsidRDefault="004B5A30" w:rsidP="00632100">
      <w:pPr>
        <w:pStyle w:val="a7"/>
        <w:spacing w:line="440" w:lineRule="exact"/>
        <w:ind w:left="720"/>
      </w:pPr>
      <w:proofErr w:type="gramStart"/>
      <w:r w:rsidRPr="007B6B69">
        <w:rPr>
          <w:rFonts w:hint="eastAsia"/>
        </w:rPr>
        <w:lastRenderedPageBreak/>
        <w:t>先儒讀書</w:t>
      </w:r>
      <w:proofErr w:type="gramEnd"/>
      <w:r w:rsidRPr="007B6B69">
        <w:rPr>
          <w:rFonts w:hint="eastAsia"/>
        </w:rPr>
        <w:t>講義其心自平，</w:t>
      </w:r>
      <w:proofErr w:type="gramStart"/>
      <w:r w:rsidRPr="007B6B69">
        <w:rPr>
          <w:rFonts w:hint="eastAsia"/>
        </w:rPr>
        <w:t>其氣自</w:t>
      </w:r>
      <w:proofErr w:type="gramEnd"/>
      <w:r w:rsidRPr="007B6B69">
        <w:rPr>
          <w:rFonts w:hint="eastAsia"/>
        </w:rPr>
        <w:t>易，不</w:t>
      </w:r>
      <w:proofErr w:type="gramStart"/>
      <w:r w:rsidRPr="007B6B69">
        <w:rPr>
          <w:rFonts w:hint="eastAsia"/>
        </w:rPr>
        <w:t>抉捏拗折</w:t>
      </w:r>
      <w:proofErr w:type="gramEnd"/>
      <w:r w:rsidRPr="007B6B69">
        <w:rPr>
          <w:rFonts w:hint="eastAsia"/>
        </w:rPr>
        <w:t>，不穿鑿附會。</w:t>
      </w:r>
      <w:r w:rsidRPr="007B6B69">
        <w:rPr>
          <w:rStyle w:val="a6"/>
          <w:rFonts w:eastAsia="標楷體"/>
        </w:rPr>
        <w:footnoteReference w:id="33"/>
      </w:r>
    </w:p>
    <w:p w:rsidR="004B5A30" w:rsidRDefault="004B5A30" w:rsidP="00632100">
      <w:pPr>
        <w:pStyle w:val="a7"/>
        <w:spacing w:line="440" w:lineRule="exact"/>
        <w:ind w:left="720"/>
      </w:pPr>
      <w:r w:rsidRPr="007B6B69">
        <w:rPr>
          <w:rFonts w:hint="eastAsia"/>
        </w:rPr>
        <w:t>讀書解</w:t>
      </w:r>
      <w:proofErr w:type="gramStart"/>
      <w:r w:rsidRPr="007B6B69">
        <w:rPr>
          <w:rFonts w:hint="eastAsia"/>
        </w:rPr>
        <w:t>疑</w:t>
      </w:r>
      <w:proofErr w:type="gramEnd"/>
      <w:r w:rsidRPr="007B6B69">
        <w:rPr>
          <w:rFonts w:hint="eastAsia"/>
        </w:rPr>
        <w:t>要</w:t>
      </w:r>
      <w:proofErr w:type="gramStart"/>
      <w:r w:rsidRPr="007B6B69">
        <w:rPr>
          <w:rFonts w:hint="eastAsia"/>
        </w:rPr>
        <w:t>有證佐</w:t>
      </w:r>
      <w:proofErr w:type="gramEnd"/>
      <w:r>
        <w:rPr>
          <w:rFonts w:hint="eastAsia"/>
        </w:rPr>
        <w:t>。</w:t>
      </w:r>
      <w:r w:rsidRPr="007B6B69">
        <w:rPr>
          <w:rStyle w:val="a6"/>
          <w:rFonts w:eastAsia="標楷體"/>
        </w:rPr>
        <w:footnoteReference w:id="34"/>
      </w:r>
    </w:p>
    <w:p w:rsidR="004B5A30" w:rsidRDefault="004B5A30" w:rsidP="00632100">
      <w:pPr>
        <w:spacing w:line="440" w:lineRule="exact"/>
        <w:ind w:firstLine="480"/>
      </w:pPr>
      <w:r>
        <w:rPr>
          <w:rFonts w:hint="eastAsia"/>
        </w:rPr>
        <w:t>他繼承朱子學，疏解經文多能推原朱子之意，並求掌握聖賢經典的本旨，而如何掌握聖賢經典本義？蔡清提出的方法是「以</w:t>
      </w:r>
      <w:proofErr w:type="gramStart"/>
      <w:r>
        <w:rPr>
          <w:rFonts w:hint="eastAsia"/>
        </w:rPr>
        <w:t>意逆志</w:t>
      </w:r>
      <w:proofErr w:type="gramEnd"/>
      <w:r>
        <w:rPr>
          <w:rFonts w:hint="eastAsia"/>
        </w:rPr>
        <w:t>」，以己意體察聖人之旨：</w:t>
      </w:r>
    </w:p>
    <w:p w:rsidR="004B5A30" w:rsidRDefault="004B5A30" w:rsidP="00632100">
      <w:pPr>
        <w:pStyle w:val="a7"/>
        <w:spacing w:line="440" w:lineRule="exact"/>
        <w:ind w:left="720"/>
      </w:pPr>
      <w:r>
        <w:rPr>
          <w:rFonts w:hint="eastAsia"/>
        </w:rPr>
        <w:t>志也，詩人之志，</w:t>
      </w:r>
      <w:proofErr w:type="gramStart"/>
      <w:r>
        <w:rPr>
          <w:rFonts w:hint="eastAsia"/>
        </w:rPr>
        <w:t>在此吾惟</w:t>
      </w:r>
      <w:r w:rsidRPr="006A646C">
        <w:rPr>
          <w:rFonts w:hint="eastAsia"/>
          <w:b/>
        </w:rPr>
        <w:t>以</w:t>
      </w:r>
      <w:proofErr w:type="gramEnd"/>
      <w:r w:rsidRPr="006A646C">
        <w:rPr>
          <w:rFonts w:hint="eastAsia"/>
          <w:b/>
        </w:rPr>
        <w:t>意逆之</w:t>
      </w:r>
      <w:r>
        <w:rPr>
          <w:rFonts w:hint="eastAsia"/>
        </w:rPr>
        <w:t>，斯得之矣。志與意不同，</w:t>
      </w:r>
      <w:proofErr w:type="gramStart"/>
      <w:r>
        <w:rPr>
          <w:rFonts w:hint="eastAsia"/>
        </w:rPr>
        <w:t>志者</w:t>
      </w:r>
      <w:proofErr w:type="gramEnd"/>
      <w:r>
        <w:rPr>
          <w:rFonts w:hint="eastAsia"/>
        </w:rPr>
        <w:t>，詩人之志也，</w:t>
      </w:r>
      <w:proofErr w:type="gramStart"/>
      <w:r>
        <w:rPr>
          <w:rFonts w:hint="eastAsia"/>
        </w:rPr>
        <w:t>故詩言志</w:t>
      </w:r>
      <w:proofErr w:type="gramEnd"/>
      <w:r>
        <w:rPr>
          <w:rFonts w:hint="eastAsia"/>
        </w:rPr>
        <w:t>。意者，讀</w:t>
      </w:r>
      <w:r w:rsidRPr="006A646C">
        <w:rPr>
          <w:rFonts w:hint="eastAsia"/>
          <w:b/>
        </w:rPr>
        <w:t>詩者之用意</w:t>
      </w:r>
      <w:r>
        <w:rPr>
          <w:rFonts w:hint="eastAsia"/>
        </w:rPr>
        <w:t>也，所謂意會者也。按此數句，</w:t>
      </w:r>
      <w:proofErr w:type="gramStart"/>
      <w:r>
        <w:rPr>
          <w:rFonts w:hint="eastAsia"/>
        </w:rPr>
        <w:t>不但說詩之</w:t>
      </w:r>
      <w:proofErr w:type="gramEnd"/>
      <w:r>
        <w:rPr>
          <w:rFonts w:hint="eastAsia"/>
        </w:rPr>
        <w:t>法，凡讀書之法皆然也。</w:t>
      </w:r>
      <w:r>
        <w:rPr>
          <w:rStyle w:val="a6"/>
          <w:rFonts w:eastAsia="標楷體"/>
        </w:rPr>
        <w:footnoteReference w:id="35"/>
      </w:r>
    </w:p>
    <w:p w:rsidR="004B5A30" w:rsidRPr="00234297" w:rsidRDefault="004B5A30" w:rsidP="00632100">
      <w:pPr>
        <w:spacing w:line="440" w:lineRule="exact"/>
      </w:pPr>
      <w:r>
        <w:rPr>
          <w:rFonts w:hint="eastAsia"/>
        </w:rPr>
        <w:t>以</w:t>
      </w:r>
      <w:proofErr w:type="gramStart"/>
      <w:r>
        <w:rPr>
          <w:rFonts w:hint="eastAsia"/>
        </w:rPr>
        <w:t>意逆志的</w:t>
      </w:r>
      <w:proofErr w:type="gramEnd"/>
      <w:r>
        <w:rPr>
          <w:rFonts w:hint="eastAsia"/>
        </w:rPr>
        <w:t>方法就是「體察」的功夫，就是要求讀者進入文本世界</w:t>
      </w:r>
      <w:proofErr w:type="gramStart"/>
      <w:r>
        <w:rPr>
          <w:rFonts w:hint="eastAsia"/>
        </w:rPr>
        <w:t>裏</w:t>
      </w:r>
      <w:proofErr w:type="gramEnd"/>
      <w:r>
        <w:rPr>
          <w:rFonts w:hint="eastAsia"/>
        </w:rPr>
        <w:t>，與聖賢</w:t>
      </w:r>
      <w:proofErr w:type="gramStart"/>
      <w:r>
        <w:rPr>
          <w:rFonts w:hint="eastAsia"/>
        </w:rPr>
        <w:t>精神相往</w:t>
      </w:r>
      <w:proofErr w:type="gramEnd"/>
      <w:r>
        <w:rPr>
          <w:rFonts w:hint="eastAsia"/>
        </w:rPr>
        <w:t>。</w:t>
      </w:r>
      <w:proofErr w:type="gramStart"/>
      <w:r>
        <w:rPr>
          <w:rFonts w:hint="eastAsia"/>
        </w:rPr>
        <w:t>童蒙透過</w:t>
      </w:r>
      <w:proofErr w:type="gramEnd"/>
      <w:r>
        <w:rPr>
          <w:rFonts w:hint="eastAsia"/>
        </w:rPr>
        <w:t>經典一步一步地追求聖賢心靈活動狀態的過程，即是「追體驗」的過程，因此追體驗就是力求進入聖賢的心靈境界，得到聖賢的本心意旨。只有單純的訓詁是不夠的，並沒有進到經典</w:t>
      </w:r>
      <w:proofErr w:type="gramStart"/>
      <w:r>
        <w:rPr>
          <w:rFonts w:hint="eastAsia"/>
        </w:rPr>
        <w:t>裏</w:t>
      </w:r>
      <w:proofErr w:type="gramEnd"/>
      <w:r>
        <w:rPr>
          <w:rFonts w:hint="eastAsia"/>
        </w:rPr>
        <w:t>面，「體察」的功夫就</w:t>
      </w:r>
      <w:r>
        <w:rPr>
          <w:rFonts w:hint="eastAsia"/>
          <w:color w:val="000000"/>
        </w:rPr>
        <w:t>是要得到聖賢之本心，進入經典之旨。這種功夫如從古典詮釋學者史萊馬哈（</w:t>
      </w:r>
      <w:r>
        <w:rPr>
          <w:color w:val="000000"/>
        </w:rPr>
        <w:t>Friedrich Schleiermacher, 1768-1834</w:t>
      </w:r>
      <w:r>
        <w:rPr>
          <w:rFonts w:hint="eastAsia"/>
          <w:color w:val="000000"/>
        </w:rPr>
        <w:t>）的觀點來看，讀經就在「讀者」、「文本」與「作者」之間循環（</w:t>
      </w:r>
      <w:r>
        <w:rPr>
          <w:color w:val="000000"/>
        </w:rPr>
        <w:t>move back and forth</w:t>
      </w:r>
      <w:r>
        <w:rPr>
          <w:rFonts w:hint="eastAsia"/>
          <w:color w:val="000000"/>
        </w:rPr>
        <w:t>）。</w:t>
      </w:r>
      <w:r>
        <w:rPr>
          <w:rStyle w:val="a6"/>
          <w:rFonts w:eastAsia="標楷體"/>
          <w:color w:val="000000"/>
        </w:rPr>
        <w:footnoteReference w:id="36"/>
      </w:r>
      <w:r>
        <w:rPr>
          <w:rFonts w:hint="eastAsia"/>
          <w:color w:val="000000"/>
        </w:rPr>
        <w:t>蔡清而追求進入經典中的聖賢的世界，貼近聖賢的思想，認為讀者可以理解聖賢本義的道理正在此，這其實是帶有浪漫主義精神的。</w:t>
      </w:r>
    </w:p>
    <w:p w:rsidR="004B5A30" w:rsidRDefault="004B5A30" w:rsidP="007608C0">
      <w:pPr>
        <w:pStyle w:val="2"/>
      </w:pPr>
      <w:bookmarkStart w:id="11" w:name="_Toc387810619"/>
      <w:r>
        <w:rPr>
          <w:rFonts w:hint="eastAsia"/>
        </w:rPr>
        <w:t>五、</w:t>
      </w:r>
      <w:r w:rsidRPr="00FA3C75">
        <w:rPr>
          <w:rFonts w:hint="eastAsia"/>
        </w:rPr>
        <w:t>結</w:t>
      </w:r>
      <w:r>
        <w:rPr>
          <w:rFonts w:hint="eastAsia"/>
        </w:rPr>
        <w:t xml:space="preserve">　　語</w:t>
      </w:r>
      <w:bookmarkEnd w:id="11"/>
    </w:p>
    <w:p w:rsidR="004B5A30" w:rsidRPr="00EA2035" w:rsidRDefault="004B5A30" w:rsidP="00632100">
      <w:pPr>
        <w:spacing w:line="440" w:lineRule="exact"/>
        <w:ind w:firstLine="482"/>
      </w:pPr>
      <w:r w:rsidRPr="0022269C">
        <w:rPr>
          <w:rFonts w:hint="eastAsia"/>
        </w:rPr>
        <w:t>蔡清</w:t>
      </w:r>
      <w:r>
        <w:rPr>
          <w:rFonts w:hint="eastAsia"/>
        </w:rPr>
        <w:t>為明代的朱子學者，其</w:t>
      </w:r>
      <w:r w:rsidRPr="0022269C">
        <w:rPr>
          <w:rFonts w:hint="eastAsia"/>
        </w:rPr>
        <w:t>深受朱熹經典</w:t>
      </w:r>
      <w:r>
        <w:rPr>
          <w:rFonts w:hint="eastAsia"/>
        </w:rPr>
        <w:t>詮釋的</w:t>
      </w:r>
      <w:r w:rsidRPr="0022269C">
        <w:rPr>
          <w:rFonts w:hint="eastAsia"/>
        </w:rPr>
        <w:t>影響</w:t>
      </w:r>
      <w:r>
        <w:rPr>
          <w:rFonts w:hint="eastAsia"/>
        </w:rPr>
        <w:t>。</w:t>
      </w:r>
      <w:r w:rsidRPr="0022269C">
        <w:rPr>
          <w:rFonts w:hint="eastAsia"/>
        </w:rPr>
        <w:t>朱熹認為要真正達到</w:t>
      </w:r>
      <w:r w:rsidRPr="0022269C">
        <w:rPr>
          <w:rFonts w:hint="eastAsia"/>
        </w:rPr>
        <w:lastRenderedPageBreak/>
        <w:t>改造儒學、建構理學的目的</w:t>
      </w:r>
      <w:r>
        <w:rPr>
          <w:rFonts w:hint="eastAsia"/>
        </w:rPr>
        <w:t>，</w:t>
      </w:r>
      <w:r w:rsidRPr="0022269C">
        <w:rPr>
          <w:rFonts w:hint="eastAsia"/>
        </w:rPr>
        <w:t>就必須對漢、</w:t>
      </w:r>
      <w:proofErr w:type="gramStart"/>
      <w:r w:rsidRPr="0022269C">
        <w:rPr>
          <w:rFonts w:hint="eastAsia"/>
        </w:rPr>
        <w:t>宋解經</w:t>
      </w:r>
      <w:proofErr w:type="gramEnd"/>
      <w:r w:rsidRPr="0022269C">
        <w:rPr>
          <w:rFonts w:hint="eastAsia"/>
        </w:rPr>
        <w:t>之法進行辯證地揚棄</w:t>
      </w:r>
      <w:r>
        <w:rPr>
          <w:rFonts w:hint="eastAsia"/>
        </w:rPr>
        <w:t>，</w:t>
      </w:r>
      <w:r w:rsidRPr="0022269C">
        <w:rPr>
          <w:rFonts w:hint="eastAsia"/>
        </w:rPr>
        <w:t>融訓話考據與義理闡發於</w:t>
      </w:r>
      <w:proofErr w:type="gramStart"/>
      <w:r w:rsidRPr="0022269C">
        <w:rPr>
          <w:rFonts w:hint="eastAsia"/>
        </w:rPr>
        <w:t>一</w:t>
      </w:r>
      <w:proofErr w:type="gramEnd"/>
      <w:r w:rsidRPr="0022269C">
        <w:rPr>
          <w:rFonts w:hint="eastAsia"/>
        </w:rPr>
        <w:t>爐</w:t>
      </w:r>
      <w:r>
        <w:rPr>
          <w:rFonts w:hint="eastAsia"/>
        </w:rPr>
        <w:t>，</w:t>
      </w:r>
      <w:r w:rsidRPr="0022269C">
        <w:rPr>
          <w:rFonts w:hint="eastAsia"/>
        </w:rPr>
        <w:t>構建小學解釋和義理解釋相結合的根本方法。</w:t>
      </w:r>
      <w:r>
        <w:rPr>
          <w:rFonts w:hint="eastAsia"/>
        </w:rPr>
        <w:t>蔡清</w:t>
      </w:r>
      <w:r w:rsidRPr="0022269C">
        <w:rPr>
          <w:rFonts w:hint="eastAsia"/>
        </w:rPr>
        <w:t>繼承了朱熹的</w:t>
      </w:r>
      <w:proofErr w:type="gramStart"/>
      <w:r w:rsidRPr="0022269C">
        <w:rPr>
          <w:rFonts w:hint="eastAsia"/>
        </w:rPr>
        <w:t>漢宋兼</w:t>
      </w:r>
      <w:r>
        <w:rPr>
          <w:rFonts w:hint="eastAsia"/>
        </w:rPr>
        <w:t>採</w:t>
      </w:r>
      <w:proofErr w:type="gramEnd"/>
      <w:r>
        <w:rPr>
          <w:rFonts w:hint="eastAsia"/>
        </w:rPr>
        <w:t>，</w:t>
      </w:r>
      <w:proofErr w:type="gramStart"/>
      <w:r>
        <w:rPr>
          <w:rFonts w:hint="eastAsia"/>
        </w:rPr>
        <w:t>訓詁</w:t>
      </w:r>
      <w:r w:rsidRPr="0022269C">
        <w:rPr>
          <w:rFonts w:hint="eastAsia"/>
        </w:rPr>
        <w:t>傳注與</w:t>
      </w:r>
      <w:proofErr w:type="gramEnd"/>
      <w:r w:rsidRPr="0022269C">
        <w:rPr>
          <w:rFonts w:hint="eastAsia"/>
        </w:rPr>
        <w:t>義理探求並重的</w:t>
      </w:r>
      <w:r>
        <w:rPr>
          <w:rFonts w:hint="eastAsia"/>
        </w:rPr>
        <w:t>態度，</w:t>
      </w:r>
      <w:proofErr w:type="gramStart"/>
      <w:r>
        <w:rPr>
          <w:rFonts w:hint="eastAsia"/>
        </w:rPr>
        <w:t>其讀經法</w:t>
      </w:r>
      <w:proofErr w:type="gramEnd"/>
      <w:r>
        <w:rPr>
          <w:rFonts w:hint="eastAsia"/>
        </w:rPr>
        <w:t>大抵教導</w:t>
      </w:r>
      <w:proofErr w:type="gramStart"/>
      <w:r>
        <w:rPr>
          <w:rFonts w:hint="eastAsia"/>
        </w:rPr>
        <w:t>童蒙從</w:t>
      </w:r>
      <w:proofErr w:type="gramEnd"/>
      <w:r>
        <w:rPr>
          <w:rFonts w:hint="eastAsia"/>
        </w:rPr>
        <w:t>訓詁窺見聖賢經典大義。歸納蔡清</w:t>
      </w:r>
      <w:proofErr w:type="gramStart"/>
      <w:r>
        <w:rPr>
          <w:rFonts w:hint="eastAsia"/>
        </w:rPr>
        <w:t>讀經法的</w:t>
      </w:r>
      <w:proofErr w:type="gramEnd"/>
      <w:r>
        <w:rPr>
          <w:rFonts w:hint="eastAsia"/>
        </w:rPr>
        <w:t>特色在</w:t>
      </w:r>
      <w:proofErr w:type="gramStart"/>
      <w:r w:rsidRPr="00903D1B">
        <w:rPr>
          <w:rFonts w:hint="eastAsia"/>
        </w:rPr>
        <w:t>訓詁解義</w:t>
      </w:r>
      <w:proofErr w:type="gramEnd"/>
      <w:r>
        <w:rPr>
          <w:rFonts w:hint="eastAsia"/>
        </w:rPr>
        <w:t>，能</w:t>
      </w:r>
      <w:r w:rsidRPr="00903D1B">
        <w:rPr>
          <w:rFonts w:hint="eastAsia"/>
        </w:rPr>
        <w:t>博</w:t>
      </w:r>
      <w:proofErr w:type="gramStart"/>
      <w:r w:rsidRPr="00903D1B">
        <w:rPr>
          <w:rFonts w:hint="eastAsia"/>
        </w:rPr>
        <w:t>綜群言</w:t>
      </w:r>
      <w:proofErr w:type="gramEnd"/>
      <w:r>
        <w:rPr>
          <w:rFonts w:hint="eastAsia"/>
        </w:rPr>
        <w:t>、</w:t>
      </w:r>
      <w:r w:rsidRPr="00903D1B">
        <w:rPr>
          <w:rFonts w:hint="eastAsia"/>
        </w:rPr>
        <w:t>稽考疑義</w:t>
      </w:r>
      <w:r>
        <w:rPr>
          <w:rFonts w:hint="eastAsia"/>
        </w:rPr>
        <w:t>，故</w:t>
      </w:r>
      <w:r w:rsidRPr="00915763">
        <w:rPr>
          <w:rFonts w:hint="eastAsia"/>
          <w:color w:val="000000"/>
        </w:rPr>
        <w:t>黃宗羲曾形容</w:t>
      </w:r>
      <w:r>
        <w:rPr>
          <w:rFonts w:hint="eastAsia"/>
          <w:color w:val="000000"/>
        </w:rPr>
        <w:t>《四書蒙引》</w:t>
      </w:r>
      <w:r w:rsidRPr="00915763">
        <w:rPr>
          <w:rFonts w:hint="eastAsia"/>
          <w:color w:val="000000"/>
        </w:rPr>
        <w:t>：「蠶絲牛毛，</w:t>
      </w:r>
      <w:proofErr w:type="gramStart"/>
      <w:r w:rsidRPr="00915763">
        <w:rPr>
          <w:rFonts w:hint="eastAsia"/>
          <w:color w:val="000000"/>
        </w:rPr>
        <w:t>不足喻其細也</w:t>
      </w:r>
      <w:proofErr w:type="gramEnd"/>
      <w:r w:rsidRPr="00915763">
        <w:rPr>
          <w:rFonts w:hint="eastAsia"/>
          <w:color w:val="000000"/>
        </w:rPr>
        <w:t>。蓋從訓詁而窺見大體。」</w:t>
      </w:r>
      <w:r>
        <w:rPr>
          <w:rFonts w:hint="eastAsia"/>
          <w:color w:val="000000"/>
        </w:rPr>
        <w:t>此訓詁縝</w:t>
      </w:r>
      <w:r>
        <w:rPr>
          <w:rFonts w:hint="eastAsia"/>
        </w:rPr>
        <w:t>密精細正好</w:t>
      </w:r>
      <w:r>
        <w:rPr>
          <w:rFonts w:hint="eastAsia"/>
          <w:color w:val="000000"/>
        </w:rPr>
        <w:t>體現了宋代義理</w:t>
      </w:r>
      <w:proofErr w:type="gramStart"/>
      <w:r>
        <w:rPr>
          <w:rFonts w:hint="eastAsia"/>
          <w:color w:val="000000"/>
        </w:rPr>
        <w:t>之學往清代</w:t>
      </w:r>
      <w:proofErr w:type="gramEnd"/>
      <w:r>
        <w:rPr>
          <w:rFonts w:hint="eastAsia"/>
          <w:color w:val="000000"/>
        </w:rPr>
        <w:t>考據之學的過渡。為呼應大會慶祝推廣兒童讀經二十年，本文管窺明代朱子學者蔡清教</w:t>
      </w:r>
      <w:proofErr w:type="gramStart"/>
      <w:r>
        <w:rPr>
          <w:rFonts w:hint="eastAsia"/>
          <w:color w:val="000000"/>
        </w:rPr>
        <w:t>導童蒙</w:t>
      </w:r>
      <w:proofErr w:type="gramEnd"/>
      <w:r>
        <w:rPr>
          <w:rFonts w:hint="eastAsia"/>
          <w:color w:val="000000"/>
        </w:rPr>
        <w:t>的</w:t>
      </w:r>
      <w:proofErr w:type="gramStart"/>
      <w:r>
        <w:rPr>
          <w:rFonts w:hint="eastAsia"/>
          <w:color w:val="000000"/>
        </w:rPr>
        <w:t>讀經法</w:t>
      </w:r>
      <w:proofErr w:type="gramEnd"/>
      <w:r>
        <w:rPr>
          <w:rFonts w:hint="eastAsia"/>
          <w:color w:val="000000"/>
        </w:rPr>
        <w:t>，限於學力及時間，僅提出初步考察如上，尚</w:t>
      </w:r>
      <w:proofErr w:type="gramStart"/>
      <w:r>
        <w:rPr>
          <w:rFonts w:hint="eastAsia"/>
          <w:color w:val="000000"/>
        </w:rPr>
        <w:t>祈</w:t>
      </w:r>
      <w:proofErr w:type="gramEnd"/>
      <w:r>
        <w:rPr>
          <w:rFonts w:hint="eastAsia"/>
          <w:color w:val="000000"/>
        </w:rPr>
        <w:t>方家指正，以待來日修正。</w:t>
      </w:r>
    </w:p>
    <w:sectPr w:rsidR="004B5A30" w:rsidRPr="00EA2035" w:rsidSect="00EE1208">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3D" w:rsidRDefault="00870A3D">
      <w:r>
        <w:separator/>
      </w:r>
    </w:p>
  </w:endnote>
  <w:endnote w:type="continuationSeparator" w:id="0">
    <w:p w:rsidR="00870A3D" w:rsidRDefault="00870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30" w:rsidRDefault="009C4F7C" w:rsidP="00111412">
    <w:pPr>
      <w:pStyle w:val="aa"/>
      <w:framePr w:wrap="around" w:vAnchor="text" w:hAnchor="margin" w:xAlign="right" w:y="1"/>
      <w:rPr>
        <w:rStyle w:val="ac"/>
      </w:rPr>
    </w:pPr>
    <w:r>
      <w:rPr>
        <w:rStyle w:val="ac"/>
      </w:rPr>
      <w:fldChar w:fldCharType="begin"/>
    </w:r>
    <w:r w:rsidR="004B5A30">
      <w:rPr>
        <w:rStyle w:val="ac"/>
      </w:rPr>
      <w:instrText xml:space="preserve">PAGE  </w:instrText>
    </w:r>
    <w:r>
      <w:rPr>
        <w:rStyle w:val="ac"/>
      </w:rPr>
      <w:fldChar w:fldCharType="end"/>
    </w:r>
  </w:p>
  <w:p w:rsidR="004B5A30" w:rsidRDefault="004B5A30" w:rsidP="00CA37B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30" w:rsidRDefault="009C4F7C" w:rsidP="00111412">
    <w:pPr>
      <w:pStyle w:val="aa"/>
      <w:framePr w:wrap="around" w:vAnchor="text" w:hAnchor="margin" w:xAlign="right" w:y="1"/>
      <w:rPr>
        <w:rStyle w:val="ac"/>
      </w:rPr>
    </w:pPr>
    <w:r>
      <w:rPr>
        <w:rStyle w:val="ac"/>
      </w:rPr>
      <w:fldChar w:fldCharType="begin"/>
    </w:r>
    <w:r w:rsidR="004B5A30">
      <w:rPr>
        <w:rStyle w:val="ac"/>
      </w:rPr>
      <w:instrText xml:space="preserve">PAGE  </w:instrText>
    </w:r>
    <w:r>
      <w:rPr>
        <w:rStyle w:val="ac"/>
      </w:rPr>
      <w:fldChar w:fldCharType="separate"/>
    </w:r>
    <w:r w:rsidR="00632100">
      <w:rPr>
        <w:rStyle w:val="ac"/>
        <w:noProof/>
      </w:rPr>
      <w:t>1</w:t>
    </w:r>
    <w:r>
      <w:rPr>
        <w:rStyle w:val="ac"/>
      </w:rPr>
      <w:fldChar w:fldCharType="end"/>
    </w:r>
  </w:p>
  <w:p w:rsidR="004B5A30" w:rsidRDefault="004B5A30" w:rsidP="000D21E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3D" w:rsidRDefault="00870A3D">
      <w:r>
        <w:separator/>
      </w:r>
    </w:p>
  </w:footnote>
  <w:footnote w:type="continuationSeparator" w:id="0">
    <w:p w:rsidR="00870A3D" w:rsidRDefault="00870A3D">
      <w:r>
        <w:continuationSeparator/>
      </w:r>
    </w:p>
  </w:footnote>
  <w:footnote w:id="1">
    <w:p w:rsidR="004B5A30" w:rsidRDefault="004B5A30" w:rsidP="00642E83">
      <w:pPr>
        <w:pStyle w:val="a4"/>
        <w:ind w:left="400" w:hanging="400"/>
      </w:pPr>
      <w:r>
        <w:rPr>
          <w:rStyle w:val="a6"/>
          <w:rFonts w:eastAsia="新細明體"/>
        </w:rPr>
        <w:footnoteRef/>
      </w:r>
      <w:r>
        <w:t xml:space="preserve"> </w:t>
      </w:r>
      <w:r>
        <w:tab/>
      </w:r>
      <w:r>
        <w:rPr>
          <w:rFonts w:hint="eastAsia"/>
        </w:rPr>
        <w:t>《明儒學案》卷</w:t>
      </w:r>
      <w:r>
        <w:t>46</w:t>
      </w:r>
      <w:r>
        <w:rPr>
          <w:rFonts w:hint="eastAsia"/>
        </w:rPr>
        <w:t>。</w:t>
      </w:r>
    </w:p>
  </w:footnote>
  <w:footnote w:id="2">
    <w:p w:rsidR="004B5A30" w:rsidRDefault="004B5A30" w:rsidP="00BD748F">
      <w:pPr>
        <w:pStyle w:val="a4"/>
        <w:ind w:left="400" w:hanging="400"/>
      </w:pPr>
      <w:r>
        <w:rPr>
          <w:rStyle w:val="a6"/>
          <w:rFonts w:eastAsia="新細明體"/>
        </w:rPr>
        <w:footnoteRef/>
      </w:r>
      <w:r>
        <w:t xml:space="preserve"> </w:t>
      </w:r>
      <w:r>
        <w:tab/>
      </w:r>
      <w:r>
        <w:rPr>
          <w:rFonts w:hint="eastAsia"/>
        </w:rPr>
        <w:t>《</w:t>
      </w:r>
      <w:r w:rsidRPr="00066139">
        <w:rPr>
          <w:rFonts w:hint="eastAsia"/>
        </w:rPr>
        <w:t>四庫全書</w:t>
      </w:r>
      <w:r>
        <w:rPr>
          <w:rFonts w:hint="eastAsia"/>
        </w:rPr>
        <w:t>》提要。</w:t>
      </w:r>
    </w:p>
  </w:footnote>
  <w:footnote w:id="3">
    <w:p w:rsidR="004B5A30" w:rsidRDefault="004B5A30" w:rsidP="00642E83">
      <w:pPr>
        <w:pStyle w:val="a4"/>
        <w:ind w:left="400" w:hanging="400"/>
      </w:pPr>
      <w:r>
        <w:rPr>
          <w:rStyle w:val="a6"/>
          <w:rFonts w:eastAsia="新細明體"/>
        </w:rPr>
        <w:footnoteRef/>
      </w:r>
      <w:r>
        <w:t xml:space="preserve"> </w:t>
      </w:r>
      <w:r>
        <w:tab/>
      </w:r>
      <w:r>
        <w:rPr>
          <w:rFonts w:hint="eastAsia"/>
        </w:rPr>
        <w:t>《明儒學案》卷</w:t>
      </w:r>
      <w:r>
        <w:t>46</w:t>
      </w:r>
      <w:r>
        <w:rPr>
          <w:rFonts w:hint="eastAsia"/>
        </w:rPr>
        <w:t>。</w:t>
      </w:r>
    </w:p>
  </w:footnote>
  <w:footnote w:id="4">
    <w:p w:rsidR="004B5A30" w:rsidRDefault="004B5A30" w:rsidP="001D0B9D">
      <w:pPr>
        <w:pStyle w:val="a4"/>
        <w:ind w:left="400" w:hanging="400"/>
      </w:pPr>
      <w:r>
        <w:rPr>
          <w:rStyle w:val="a6"/>
          <w:rFonts w:eastAsia="新細明體"/>
        </w:rPr>
        <w:footnoteRef/>
      </w:r>
      <w:r>
        <w:t xml:space="preserve"> </w:t>
      </w:r>
      <w:r>
        <w:tab/>
      </w:r>
      <w:r>
        <w:rPr>
          <w:rFonts w:hint="eastAsia"/>
        </w:rPr>
        <w:t>學位論文：劉建萍《蔡清及其易學思想》（</w:t>
      </w:r>
      <w:r>
        <w:rPr>
          <w:rFonts w:hint="eastAsia"/>
        </w:rPr>
        <w:t>福建師範大學中國古典文獻學研究所博士論文，</w:t>
      </w:r>
      <w:r>
        <w:t>2010</w:t>
      </w:r>
      <w:r>
        <w:rPr>
          <w:rFonts w:hint="eastAsia"/>
        </w:rPr>
        <w:t>）、高原《蔡清理學視域下的易學思想研究》（山東大學中國哲學研究所碩士論文，</w:t>
      </w:r>
      <w:r>
        <w:t>2010</w:t>
      </w:r>
      <w:r>
        <w:rPr>
          <w:rFonts w:hint="eastAsia"/>
        </w:rPr>
        <w:t>）。</w:t>
      </w:r>
      <w:r w:rsidRPr="001D0B9D">
        <w:rPr>
          <w:rFonts w:hint="eastAsia"/>
        </w:rPr>
        <w:t>期刊論文：</w:t>
      </w:r>
      <w:r w:rsidRPr="004A675E">
        <w:rPr>
          <w:rFonts w:hint="eastAsia"/>
        </w:rPr>
        <w:t>楊自平〈從《易經蒙引》論蔡清疏解《周易本義》的作法及太極義理的轉折〉，《國立中央大學人文學報》（</w:t>
      </w:r>
      <w:r w:rsidRPr="004A675E">
        <w:t>2007</w:t>
      </w:r>
      <w:r w:rsidRPr="004A675E">
        <w:rPr>
          <w:rFonts w:hint="eastAsia"/>
        </w:rPr>
        <w:t>年</w:t>
      </w:r>
      <w:r w:rsidRPr="004A675E">
        <w:t>32</w:t>
      </w:r>
      <w:r w:rsidRPr="004A675E">
        <w:rPr>
          <w:rFonts w:hint="eastAsia"/>
        </w:rPr>
        <w:t>期）、</w:t>
      </w:r>
      <w:r w:rsidRPr="001D0B9D">
        <w:rPr>
          <w:rFonts w:hint="eastAsia"/>
        </w:rPr>
        <w:t>周天慶〈靜虛工夫與明中後期的儒道交涉〉（《東南學術》</w:t>
      </w:r>
      <w:r w:rsidRPr="001D0B9D">
        <w:t>2008</w:t>
      </w:r>
      <w:r w:rsidRPr="001D0B9D">
        <w:rPr>
          <w:rFonts w:hint="eastAsia"/>
        </w:rPr>
        <w:t>年第</w:t>
      </w:r>
      <w:r w:rsidRPr="001D0B9D">
        <w:t>6</w:t>
      </w:r>
      <w:r w:rsidRPr="001D0B9D">
        <w:rPr>
          <w:rFonts w:hint="eastAsia"/>
        </w:rPr>
        <w:t>期，頁</w:t>
      </w:r>
      <w:r w:rsidRPr="001D0B9D">
        <w:t>93-99</w:t>
      </w:r>
      <w:r w:rsidRPr="001D0B9D">
        <w:rPr>
          <w:rFonts w:hint="eastAsia"/>
        </w:rPr>
        <w:t>）</w:t>
      </w:r>
      <w:r>
        <w:rPr>
          <w:rFonts w:hint="eastAsia"/>
        </w:rPr>
        <w:t>、</w:t>
      </w:r>
      <w:r w:rsidRPr="001D0B9D">
        <w:rPr>
          <w:rFonts w:hint="eastAsia"/>
        </w:rPr>
        <w:t>向世陵</w:t>
      </w:r>
      <w:proofErr w:type="gramStart"/>
      <w:r>
        <w:rPr>
          <w:rFonts w:hint="eastAsia"/>
        </w:rPr>
        <w:t>〈</w:t>
      </w:r>
      <w:proofErr w:type="gramEnd"/>
      <w:r w:rsidRPr="001D0B9D">
        <w:rPr>
          <w:rFonts w:hint="eastAsia"/>
        </w:rPr>
        <w:t>蔡清</w:t>
      </w:r>
      <w:r>
        <w:rPr>
          <w:rFonts w:hint="eastAsia"/>
        </w:rPr>
        <w:t>對</w:t>
      </w:r>
      <w:r w:rsidRPr="001D0B9D">
        <w:rPr>
          <w:rFonts w:hint="eastAsia"/>
        </w:rPr>
        <w:t>朱熹本</w:t>
      </w:r>
      <w:r>
        <w:rPr>
          <w:rFonts w:hint="eastAsia"/>
        </w:rPr>
        <w:t>義</w:t>
      </w:r>
      <w:r w:rsidRPr="001D0B9D">
        <w:rPr>
          <w:rFonts w:hint="eastAsia"/>
        </w:rPr>
        <w:t>的折中修正</w:t>
      </w:r>
      <w:proofErr w:type="gramStart"/>
      <w:r w:rsidRPr="001D0B9D">
        <w:t>—</w:t>
      </w:r>
      <w:proofErr w:type="gramEnd"/>
      <w:r w:rsidRPr="001D0B9D">
        <w:rPr>
          <w:rFonts w:hint="eastAsia"/>
        </w:rPr>
        <w:t>以“保合太和”</w:t>
      </w:r>
      <w:r>
        <w:rPr>
          <w:rFonts w:hint="eastAsia"/>
        </w:rPr>
        <w:t>與</w:t>
      </w:r>
      <w:r w:rsidRPr="001D0B9D">
        <w:rPr>
          <w:rFonts w:hint="eastAsia"/>
        </w:rPr>
        <w:t>“</w:t>
      </w:r>
      <w:r>
        <w:rPr>
          <w:rFonts w:hint="eastAsia"/>
        </w:rPr>
        <w:t>繼</w:t>
      </w:r>
      <w:r w:rsidRPr="001D0B9D">
        <w:rPr>
          <w:rFonts w:hint="eastAsia"/>
        </w:rPr>
        <w:t>善成性”的注解</w:t>
      </w:r>
      <w:r>
        <w:rPr>
          <w:rFonts w:hint="eastAsia"/>
        </w:rPr>
        <w:t>為</w:t>
      </w:r>
      <w:r w:rsidRPr="001D0B9D">
        <w:rPr>
          <w:rFonts w:hint="eastAsia"/>
        </w:rPr>
        <w:t>例》</w:t>
      </w:r>
      <w:r>
        <w:rPr>
          <w:rFonts w:hint="eastAsia"/>
        </w:rPr>
        <w:t>（</w:t>
      </w:r>
      <w:r w:rsidRPr="001D0B9D">
        <w:rPr>
          <w:rFonts w:hint="eastAsia"/>
        </w:rPr>
        <w:t>《周易研究》</w:t>
      </w:r>
      <w:r>
        <w:t>2009</w:t>
      </w:r>
      <w:r>
        <w:rPr>
          <w:rFonts w:hint="eastAsia"/>
        </w:rPr>
        <w:t>年第</w:t>
      </w:r>
      <w:r>
        <w:t>2</w:t>
      </w:r>
      <w:r>
        <w:rPr>
          <w:rFonts w:hint="eastAsia"/>
        </w:rPr>
        <w:t>期）、</w:t>
      </w:r>
      <w:r w:rsidRPr="001D0B9D">
        <w:rPr>
          <w:rFonts w:hint="eastAsia"/>
        </w:rPr>
        <w:t>黎馨平</w:t>
      </w:r>
      <w:proofErr w:type="gramStart"/>
      <w:r w:rsidRPr="001D0B9D">
        <w:rPr>
          <w:rFonts w:hint="eastAsia"/>
        </w:rPr>
        <w:t>〈</w:t>
      </w:r>
      <w:proofErr w:type="gramEnd"/>
      <w:r w:rsidRPr="001D0B9D">
        <w:rPr>
          <w:rFonts w:hint="eastAsia"/>
        </w:rPr>
        <w:t>論蔡清《易經蒙引》對《周易本義》的注疏價值</w:t>
      </w:r>
      <w:proofErr w:type="gramStart"/>
      <w:r w:rsidRPr="001D0B9D">
        <w:rPr>
          <w:rFonts w:hint="eastAsia"/>
        </w:rPr>
        <w:t>〉</w:t>
      </w:r>
      <w:proofErr w:type="gramEnd"/>
      <w:r w:rsidRPr="001D0B9D">
        <w:t>(</w:t>
      </w:r>
      <w:r w:rsidRPr="001D0B9D">
        <w:rPr>
          <w:rFonts w:hint="eastAsia"/>
        </w:rPr>
        <w:t>《周易研究》</w:t>
      </w:r>
      <w:r w:rsidRPr="001D0B9D">
        <w:t>2009</w:t>
      </w:r>
      <w:r w:rsidRPr="001D0B9D">
        <w:rPr>
          <w:rFonts w:hint="eastAsia"/>
        </w:rPr>
        <w:t>年第</w:t>
      </w:r>
      <w:r w:rsidRPr="001D0B9D">
        <w:t>4</w:t>
      </w:r>
      <w:r w:rsidRPr="001D0B9D">
        <w:rPr>
          <w:rFonts w:hint="eastAsia"/>
        </w:rPr>
        <w:t>期，頁</w:t>
      </w:r>
      <w:r w:rsidRPr="001D0B9D">
        <w:t>17-22)</w:t>
      </w:r>
      <w:r w:rsidRPr="001D0B9D">
        <w:rPr>
          <w:rFonts w:hint="eastAsia"/>
        </w:rPr>
        <w:t>、</w:t>
      </w:r>
      <w:r>
        <w:rPr>
          <w:rFonts w:hint="eastAsia"/>
        </w:rPr>
        <w:t>宋野草</w:t>
      </w:r>
      <w:r>
        <w:t>&amp;</w:t>
      </w:r>
      <w:r>
        <w:rPr>
          <w:rFonts w:hint="eastAsia"/>
        </w:rPr>
        <w:t>詹石窗〈蔡清易學思想考論〉（《東南學術》</w:t>
      </w:r>
      <w:r>
        <w:t>2011</w:t>
      </w:r>
      <w:r>
        <w:rPr>
          <w:rFonts w:hint="eastAsia"/>
        </w:rPr>
        <w:t>年第</w:t>
      </w:r>
      <w:r>
        <w:t>3</w:t>
      </w:r>
      <w:r>
        <w:rPr>
          <w:rFonts w:hint="eastAsia"/>
        </w:rPr>
        <w:t>期，頁</w:t>
      </w:r>
      <w:r>
        <w:t>149-157</w:t>
      </w:r>
      <w:r>
        <w:rPr>
          <w:rFonts w:hint="eastAsia"/>
        </w:rPr>
        <w:t>）、高原〈發明朱子之學的蔡清易學觀〉（《山東大學學報》，</w:t>
      </w:r>
      <w:r>
        <w:t>2011</w:t>
      </w:r>
      <w:r>
        <w:rPr>
          <w:rFonts w:hint="eastAsia"/>
        </w:rPr>
        <w:t>年第</w:t>
      </w:r>
      <w:r>
        <w:t>2</w:t>
      </w:r>
      <w:r>
        <w:rPr>
          <w:rFonts w:hint="eastAsia"/>
        </w:rPr>
        <w:t>期，頁</w:t>
      </w:r>
      <w:r>
        <w:t>43-48</w:t>
      </w:r>
      <w:r>
        <w:rPr>
          <w:rFonts w:hint="eastAsia"/>
        </w:rPr>
        <w:t>）、高原〈蔡清太極觀發微〉（州學刊，</w:t>
      </w:r>
      <w:r>
        <w:t>2013</w:t>
      </w:r>
      <w:r>
        <w:rPr>
          <w:rFonts w:hint="eastAsia"/>
        </w:rPr>
        <w:t>年</w:t>
      </w:r>
      <w:r>
        <w:t>10</w:t>
      </w:r>
      <w:r>
        <w:rPr>
          <w:rFonts w:hint="eastAsia"/>
        </w:rPr>
        <w:t>月第</w:t>
      </w:r>
      <w:r>
        <w:t>10</w:t>
      </w:r>
      <w:r>
        <w:rPr>
          <w:rFonts w:hint="eastAsia"/>
        </w:rPr>
        <w:t>期，頁</w:t>
      </w:r>
      <w:r>
        <w:t>107-111</w:t>
      </w:r>
      <w:r>
        <w:rPr>
          <w:rFonts w:hint="eastAsia"/>
        </w:rPr>
        <w:t>）、劉建</w:t>
      </w:r>
      <w:proofErr w:type="gramStart"/>
      <w:r>
        <w:rPr>
          <w:rFonts w:hint="eastAsia"/>
        </w:rPr>
        <w:t>藫</w:t>
      </w:r>
      <w:proofErr w:type="gramEnd"/>
      <w:r>
        <w:rPr>
          <w:rFonts w:hint="eastAsia"/>
        </w:rPr>
        <w:t>〈論蔡清的以道義配禍福說〉（《閩江學院學報，</w:t>
      </w:r>
      <w:r>
        <w:t>2013</w:t>
      </w:r>
      <w:r>
        <w:rPr>
          <w:rFonts w:hint="eastAsia"/>
        </w:rPr>
        <w:t>年</w:t>
      </w:r>
      <w:r>
        <w:t>1</w:t>
      </w:r>
      <w:r>
        <w:rPr>
          <w:rFonts w:hint="eastAsia"/>
        </w:rPr>
        <w:t>月，第</w:t>
      </w:r>
      <w:r>
        <w:t>34</w:t>
      </w:r>
      <w:r>
        <w:rPr>
          <w:rFonts w:hint="eastAsia"/>
        </w:rPr>
        <w:t>卷第</w:t>
      </w:r>
      <w:r>
        <w:t>1</w:t>
      </w:r>
      <w:r>
        <w:rPr>
          <w:rFonts w:hint="eastAsia"/>
        </w:rPr>
        <w:t>期，頁</w:t>
      </w:r>
      <w:r>
        <w:t>18-22</w:t>
      </w:r>
      <w:r>
        <w:rPr>
          <w:rFonts w:hint="eastAsia"/>
        </w:rPr>
        <w:t>》）。其他以部分章節研究的有：</w:t>
      </w:r>
      <w:r w:rsidRPr="00C911C9">
        <w:rPr>
          <w:rFonts w:hint="eastAsia"/>
          <w:kern w:val="0"/>
        </w:rPr>
        <w:t>王一樵</w:t>
      </w:r>
      <w:proofErr w:type="gramStart"/>
      <w:r w:rsidRPr="00C911C9">
        <w:rPr>
          <w:rFonts w:hint="eastAsia"/>
          <w:kern w:val="0"/>
        </w:rPr>
        <w:t>《</w:t>
      </w:r>
      <w:proofErr w:type="gramEnd"/>
      <w:r w:rsidRPr="00C911C9">
        <w:rPr>
          <w:rFonts w:hint="eastAsia"/>
          <w:kern w:val="0"/>
        </w:rPr>
        <w:t>從「吾閩有學」到「吾學在閩」：十五至十八世紀福建朱子學思想系譜的形成及實踐</w:t>
      </w:r>
      <w:proofErr w:type="gramStart"/>
      <w:r w:rsidRPr="00C911C9">
        <w:rPr>
          <w:rFonts w:hint="eastAsia"/>
          <w:kern w:val="0"/>
        </w:rPr>
        <w:t>》</w:t>
      </w:r>
      <w:proofErr w:type="gramEnd"/>
      <w:r w:rsidRPr="00C911C9">
        <w:rPr>
          <w:rFonts w:hint="eastAsia"/>
          <w:kern w:val="0"/>
        </w:rPr>
        <w:t>（國立</w:t>
      </w:r>
      <w:r>
        <w:rPr>
          <w:rFonts w:hint="eastAsia"/>
          <w:kern w:val="0"/>
        </w:rPr>
        <w:t>臺</w:t>
      </w:r>
      <w:r w:rsidRPr="00C911C9">
        <w:rPr>
          <w:rFonts w:hint="eastAsia"/>
          <w:kern w:val="0"/>
        </w:rPr>
        <w:t>灣師範大學</w:t>
      </w:r>
      <w:r>
        <w:rPr>
          <w:rFonts w:hint="eastAsia"/>
          <w:kern w:val="0"/>
        </w:rPr>
        <w:t>國文研究所博士論文，</w:t>
      </w:r>
      <w:r>
        <w:rPr>
          <w:kern w:val="0"/>
        </w:rPr>
        <w:t>2005</w:t>
      </w:r>
      <w:r w:rsidRPr="00C911C9">
        <w:rPr>
          <w:rFonts w:hint="eastAsia"/>
          <w:kern w:val="0"/>
        </w:rPr>
        <w:t>）</w:t>
      </w:r>
      <w:r>
        <w:rPr>
          <w:rFonts w:hint="eastAsia"/>
          <w:kern w:val="0"/>
        </w:rPr>
        <w:t>、</w:t>
      </w:r>
      <w:r w:rsidRPr="00231E4D">
        <w:rPr>
          <w:rFonts w:hint="eastAsia"/>
        </w:rPr>
        <w:t>朱伯</w:t>
      </w:r>
      <w:proofErr w:type="gramStart"/>
      <w:r w:rsidRPr="00231E4D">
        <w:rPr>
          <w:rFonts w:hint="eastAsia"/>
        </w:rPr>
        <w:t>崑</w:t>
      </w:r>
      <w:proofErr w:type="gramEnd"/>
      <w:r w:rsidRPr="00231E4D">
        <w:rPr>
          <w:rFonts w:hint="eastAsia"/>
        </w:rPr>
        <w:t>《易學哲學史》</w:t>
      </w:r>
      <w:r>
        <w:rPr>
          <w:rFonts w:hint="eastAsia"/>
        </w:rPr>
        <w:t>（崑崙出版社，</w:t>
      </w:r>
      <w:r>
        <w:t>2009</w:t>
      </w:r>
      <w:r>
        <w:rPr>
          <w:rFonts w:hint="eastAsia"/>
        </w:rPr>
        <w:t>）</w:t>
      </w:r>
      <w:r w:rsidRPr="00231E4D">
        <w:rPr>
          <w:rFonts w:hint="eastAsia"/>
        </w:rPr>
        <w:t>第四編第八章</w:t>
      </w:r>
      <w:r>
        <w:rPr>
          <w:rFonts w:hint="eastAsia"/>
        </w:rPr>
        <w:t>、</w:t>
      </w:r>
      <w:proofErr w:type="gramStart"/>
      <w:r>
        <w:rPr>
          <w:rFonts w:hint="eastAsia"/>
        </w:rPr>
        <w:t>高令</w:t>
      </w:r>
      <w:proofErr w:type="gramEnd"/>
      <w:r>
        <w:rPr>
          <w:rFonts w:hint="eastAsia"/>
        </w:rPr>
        <w:t>印</w:t>
      </w:r>
      <w:r>
        <w:t>&amp;</w:t>
      </w:r>
      <w:r w:rsidRPr="00231E4D">
        <w:rPr>
          <w:rFonts w:hint="eastAsia"/>
        </w:rPr>
        <w:t>陳其芳《福建朱子學</w:t>
      </w:r>
      <w:r>
        <w:rPr>
          <w:rFonts w:hint="eastAsia"/>
        </w:rPr>
        <w:t>》</w:t>
      </w:r>
      <w:proofErr w:type="gramStart"/>
      <w:r>
        <w:rPr>
          <w:rFonts w:hint="eastAsia"/>
        </w:rPr>
        <w:t>（</w:t>
      </w:r>
      <w:proofErr w:type="gramEnd"/>
      <w:r>
        <w:rPr>
          <w:rFonts w:hint="eastAsia"/>
        </w:rPr>
        <w:t>福州：福建人民出版社，</w:t>
      </w:r>
      <w:r>
        <w:t>1986</w:t>
      </w:r>
      <w:proofErr w:type="gramStart"/>
      <w:r>
        <w:rPr>
          <w:rFonts w:hint="eastAsia"/>
        </w:rPr>
        <w:t>）</w:t>
      </w:r>
      <w:proofErr w:type="gramEnd"/>
    </w:p>
  </w:footnote>
  <w:footnote w:id="5">
    <w:p w:rsidR="004B5A30" w:rsidRDefault="004B5A30" w:rsidP="003D4C6D">
      <w:pPr>
        <w:pStyle w:val="a4"/>
        <w:ind w:left="400" w:hanging="400"/>
      </w:pPr>
      <w:r>
        <w:rPr>
          <w:rStyle w:val="a6"/>
          <w:rFonts w:eastAsia="新細明體"/>
        </w:rPr>
        <w:footnoteRef/>
      </w:r>
      <w:r>
        <w:t xml:space="preserve"> </w:t>
      </w:r>
      <w:r>
        <w:tab/>
      </w:r>
      <w:r>
        <w:rPr>
          <w:rFonts w:hint="eastAsia"/>
        </w:rPr>
        <w:t>見《明代閩南四書學研究》</w:t>
      </w:r>
      <w:proofErr w:type="gramStart"/>
      <w:r>
        <w:rPr>
          <w:rFonts w:hint="eastAsia"/>
        </w:rPr>
        <w:t>（</w:t>
      </w:r>
      <w:proofErr w:type="gramEnd"/>
      <w:r>
        <w:rPr>
          <w:rFonts w:hint="eastAsia"/>
        </w:rPr>
        <w:t>北京：東方出版社，</w:t>
      </w:r>
      <w:r>
        <w:t>2010</w:t>
      </w:r>
      <w:proofErr w:type="gramStart"/>
      <w:r>
        <w:rPr>
          <w:rFonts w:hint="eastAsia"/>
        </w:rPr>
        <w:t>）</w:t>
      </w:r>
      <w:proofErr w:type="gramEnd"/>
      <w:r>
        <w:rPr>
          <w:rFonts w:hint="eastAsia"/>
        </w:rPr>
        <w:t>第三章。</w:t>
      </w:r>
      <w:proofErr w:type="gramStart"/>
      <w:r w:rsidRPr="007D2099">
        <w:rPr>
          <w:rFonts w:hint="eastAsia"/>
        </w:rPr>
        <w:t>傅小凡</w:t>
      </w:r>
      <w:proofErr w:type="gramEnd"/>
      <w:r w:rsidRPr="007D2099">
        <w:rPr>
          <w:rFonts w:hint="eastAsia"/>
        </w:rPr>
        <w:t>、卓克華，《閩南理學的源流與發展》</w:t>
      </w:r>
      <w:proofErr w:type="gramStart"/>
      <w:r>
        <w:rPr>
          <w:rFonts w:hint="eastAsia"/>
        </w:rPr>
        <w:t>（</w:t>
      </w:r>
      <w:proofErr w:type="gramEnd"/>
      <w:r>
        <w:rPr>
          <w:rFonts w:hint="eastAsia"/>
        </w:rPr>
        <w:t>福州：福建人民出版社，</w:t>
      </w:r>
      <w:r>
        <w:t>2007</w:t>
      </w:r>
      <w:proofErr w:type="gramStart"/>
      <w:r>
        <w:rPr>
          <w:rFonts w:hint="eastAsia"/>
        </w:rPr>
        <w:t>）</w:t>
      </w:r>
      <w:proofErr w:type="gramEnd"/>
      <w:r>
        <w:rPr>
          <w:rFonts w:hint="eastAsia"/>
        </w:rPr>
        <w:t>第五章則通論蔡清的理學。</w:t>
      </w:r>
    </w:p>
  </w:footnote>
  <w:footnote w:id="6">
    <w:p w:rsidR="004B5A30" w:rsidRDefault="004B5A30" w:rsidP="0023450C">
      <w:pPr>
        <w:pStyle w:val="a4"/>
        <w:ind w:left="400" w:hanging="400"/>
      </w:pPr>
      <w:r>
        <w:rPr>
          <w:rStyle w:val="a6"/>
          <w:rFonts w:eastAsia="新細明體"/>
        </w:rPr>
        <w:footnoteRef/>
      </w:r>
      <w:r>
        <w:t xml:space="preserve"> </w:t>
      </w:r>
      <w:r>
        <w:tab/>
      </w:r>
      <w:r>
        <w:rPr>
          <w:rFonts w:hint="eastAsia"/>
        </w:rPr>
        <w:t>郭素紅認為獨尊朱子是明代經學式微的主要原因，見《明代經學的發展》（</w:t>
      </w:r>
      <w:r>
        <w:rPr>
          <w:rFonts w:hint="eastAsia"/>
        </w:rPr>
        <w:t>山東大學博士論文，</w:t>
      </w:r>
      <w:r>
        <w:t>2008</w:t>
      </w:r>
      <w:r>
        <w:rPr>
          <w:rFonts w:hint="eastAsia"/>
        </w:rPr>
        <w:t>），第一章及第六章。</w:t>
      </w:r>
    </w:p>
  </w:footnote>
  <w:footnote w:id="7">
    <w:p w:rsidR="004B5A30" w:rsidRDefault="004B5A30" w:rsidP="0023450C">
      <w:pPr>
        <w:pStyle w:val="a4"/>
        <w:ind w:left="400" w:hanging="400"/>
      </w:pPr>
      <w:r>
        <w:rPr>
          <w:rStyle w:val="a6"/>
          <w:rFonts w:eastAsia="新細明體"/>
        </w:rPr>
        <w:footnoteRef/>
      </w:r>
      <w:r>
        <w:t xml:space="preserve"> </w:t>
      </w:r>
      <w:r>
        <w:tab/>
      </w:r>
      <w:r>
        <w:rPr>
          <w:rFonts w:hint="eastAsia"/>
        </w:rPr>
        <w:t>蔡清《</w:t>
      </w:r>
      <w:r w:rsidRPr="00066139">
        <w:rPr>
          <w:rFonts w:hint="eastAsia"/>
        </w:rPr>
        <w:t>虛齋集</w:t>
      </w:r>
      <w:r>
        <w:rPr>
          <w:rFonts w:hint="eastAsia"/>
        </w:rPr>
        <w:t>》</w:t>
      </w:r>
      <w:r w:rsidRPr="00066139">
        <w:rPr>
          <w:rFonts w:hint="eastAsia"/>
        </w:rPr>
        <w:t>中</w:t>
      </w:r>
      <w:r>
        <w:rPr>
          <w:rFonts w:hint="eastAsia"/>
        </w:rPr>
        <w:t>收錄</w:t>
      </w:r>
      <w:r w:rsidRPr="00066139">
        <w:rPr>
          <w:rFonts w:hint="eastAsia"/>
        </w:rPr>
        <w:t>此書的序</w:t>
      </w:r>
      <w:r>
        <w:rPr>
          <w:rFonts w:hint="eastAsia"/>
        </w:rPr>
        <w:t>，</w:t>
      </w:r>
      <w:r w:rsidRPr="00066139">
        <w:rPr>
          <w:rFonts w:hint="eastAsia"/>
        </w:rPr>
        <w:t>詳細敍述了該書成稿前後的情況</w:t>
      </w:r>
      <w:r>
        <w:rPr>
          <w:rFonts w:hint="eastAsia"/>
        </w:rPr>
        <w:t>。亦見《四庫全書》經部</w:t>
      </w:r>
      <w:proofErr w:type="gramStart"/>
      <w:r>
        <w:rPr>
          <w:rFonts w:hint="eastAsia"/>
        </w:rPr>
        <w:t>《四書蒙引》原序</w:t>
      </w:r>
      <w:proofErr w:type="gramEnd"/>
      <w:r>
        <w:rPr>
          <w:rFonts w:hint="eastAsia"/>
        </w:rPr>
        <w:t>。</w:t>
      </w:r>
    </w:p>
  </w:footnote>
  <w:footnote w:id="8">
    <w:p w:rsidR="004B5A30" w:rsidRDefault="004B5A30" w:rsidP="0023450C">
      <w:pPr>
        <w:pStyle w:val="a4"/>
        <w:ind w:left="400" w:hanging="400"/>
      </w:pPr>
      <w:r>
        <w:rPr>
          <w:rStyle w:val="a6"/>
          <w:rFonts w:eastAsia="新細明體"/>
        </w:rPr>
        <w:footnoteRef/>
      </w:r>
      <w:r>
        <w:t xml:space="preserve"> </w:t>
      </w:r>
      <w:r>
        <w:tab/>
      </w:r>
      <w:r>
        <w:rPr>
          <w:rFonts w:hint="eastAsia"/>
        </w:rPr>
        <w:t>見莊煦〈四書蒙引題辭〉。</w:t>
      </w:r>
    </w:p>
  </w:footnote>
  <w:footnote w:id="9">
    <w:p w:rsidR="004B5A30" w:rsidRDefault="004B5A30" w:rsidP="0070622A">
      <w:pPr>
        <w:pStyle w:val="a4"/>
        <w:ind w:left="400" w:hanging="400"/>
      </w:pPr>
      <w:r>
        <w:rPr>
          <w:rStyle w:val="a6"/>
          <w:rFonts w:eastAsia="新細明體"/>
        </w:rPr>
        <w:footnoteRef/>
      </w:r>
      <w:r>
        <w:t xml:space="preserve"> </w:t>
      </w:r>
      <w:r>
        <w:tab/>
      </w:r>
      <w:r>
        <w:rPr>
          <w:rFonts w:hint="eastAsia"/>
        </w:rPr>
        <w:t>見</w:t>
      </w:r>
      <w:proofErr w:type="gramStart"/>
      <w:r>
        <w:rPr>
          <w:rFonts w:hint="eastAsia"/>
        </w:rPr>
        <w:t>《四書蒙引》原序</w:t>
      </w:r>
      <w:proofErr w:type="gramEnd"/>
      <w:r>
        <w:rPr>
          <w:rFonts w:hint="eastAsia"/>
        </w:rPr>
        <w:t>。</w:t>
      </w:r>
    </w:p>
  </w:footnote>
  <w:footnote w:id="10">
    <w:p w:rsidR="004B5A30" w:rsidRDefault="004B5A30" w:rsidP="0070622A">
      <w:pPr>
        <w:pStyle w:val="a4"/>
        <w:ind w:left="400" w:hanging="400"/>
      </w:pPr>
      <w:r>
        <w:rPr>
          <w:rStyle w:val="a6"/>
          <w:rFonts w:eastAsia="新細明體"/>
        </w:rPr>
        <w:footnoteRef/>
      </w:r>
      <w:r>
        <w:t xml:space="preserve"> </w:t>
      </w:r>
      <w:r>
        <w:tab/>
      </w:r>
      <w:r>
        <w:rPr>
          <w:rFonts w:hint="eastAsia"/>
        </w:rPr>
        <w:t>見〈</w:t>
      </w:r>
      <w:r w:rsidRPr="003C5F52">
        <w:rPr>
          <w:rFonts w:hint="eastAsia"/>
        </w:rPr>
        <w:t>與九峰孫先生書</w:t>
      </w:r>
      <w:r>
        <w:rPr>
          <w:rFonts w:hint="eastAsia"/>
        </w:rPr>
        <w:t>〉：「</w:t>
      </w:r>
      <w:proofErr w:type="gramStart"/>
      <w:r w:rsidRPr="003C5F52">
        <w:rPr>
          <w:rFonts w:hint="eastAsia"/>
        </w:rPr>
        <w:t>清舊有</w:t>
      </w:r>
      <w:proofErr w:type="gramEnd"/>
      <w:r w:rsidRPr="003C5F52">
        <w:rPr>
          <w:rFonts w:hint="eastAsia"/>
        </w:rPr>
        <w:t>讀</w:t>
      </w:r>
      <w:proofErr w:type="gramStart"/>
      <w:r w:rsidRPr="003C5F52">
        <w:rPr>
          <w:rFonts w:hint="eastAsia"/>
        </w:rPr>
        <w:t>《中庸》私記一部</w:t>
      </w:r>
      <w:proofErr w:type="gramEnd"/>
      <w:r w:rsidRPr="003C5F52">
        <w:rPr>
          <w:rFonts w:hint="eastAsia"/>
        </w:rPr>
        <w:t>甚</w:t>
      </w:r>
      <w:proofErr w:type="gramStart"/>
      <w:r w:rsidRPr="003C5F52">
        <w:rPr>
          <w:rFonts w:hint="eastAsia"/>
        </w:rPr>
        <w:t>冗</w:t>
      </w:r>
      <w:proofErr w:type="gramEnd"/>
      <w:r w:rsidRPr="003C5F52">
        <w:rPr>
          <w:rFonts w:hint="eastAsia"/>
        </w:rPr>
        <w:t>穢</w:t>
      </w:r>
      <w:r>
        <w:rPr>
          <w:rFonts w:hint="eastAsia"/>
        </w:rPr>
        <w:t>，</w:t>
      </w:r>
      <w:r w:rsidRPr="003C5F52">
        <w:rPr>
          <w:rFonts w:hint="eastAsia"/>
        </w:rPr>
        <w:t>近因諸生之</w:t>
      </w:r>
      <w:proofErr w:type="gramStart"/>
      <w:r w:rsidRPr="003C5F52">
        <w:rPr>
          <w:rFonts w:hint="eastAsia"/>
        </w:rPr>
        <w:t>求忙迫</w:t>
      </w:r>
      <w:proofErr w:type="gramEnd"/>
      <w:r>
        <w:rPr>
          <w:rFonts w:hint="eastAsia"/>
        </w:rPr>
        <w:t>，</w:t>
      </w:r>
      <w:r w:rsidRPr="003C5F52">
        <w:rPr>
          <w:rFonts w:hint="eastAsia"/>
        </w:rPr>
        <w:t>稍為塗去其</w:t>
      </w:r>
      <w:proofErr w:type="gramStart"/>
      <w:r w:rsidRPr="003C5F52">
        <w:rPr>
          <w:rFonts w:hint="eastAsia"/>
        </w:rPr>
        <w:t>太</w:t>
      </w:r>
      <w:proofErr w:type="gramEnd"/>
      <w:r>
        <w:rPr>
          <w:rFonts w:hint="eastAsia"/>
        </w:rPr>
        <w:t>無</w:t>
      </w:r>
      <w:r w:rsidRPr="003C5F52">
        <w:rPr>
          <w:rFonts w:hint="eastAsia"/>
        </w:rPr>
        <w:t>謂者</w:t>
      </w:r>
      <w:r>
        <w:rPr>
          <w:rFonts w:hint="eastAsia"/>
        </w:rPr>
        <w:t>，</w:t>
      </w:r>
      <w:r w:rsidRPr="003C5F52">
        <w:rPr>
          <w:rFonts w:hint="eastAsia"/>
        </w:rPr>
        <w:t>而出之名曰《蒙引初稿》</w:t>
      </w:r>
      <w:r>
        <w:rPr>
          <w:rFonts w:hint="eastAsia"/>
        </w:rPr>
        <w:t>，</w:t>
      </w:r>
      <w:r w:rsidRPr="003C5F52">
        <w:rPr>
          <w:rFonts w:hint="eastAsia"/>
        </w:rPr>
        <w:t>明其未為</w:t>
      </w:r>
      <w:proofErr w:type="gramStart"/>
      <w:r w:rsidRPr="003C5F52">
        <w:rPr>
          <w:rFonts w:hint="eastAsia"/>
        </w:rPr>
        <w:t>定說也</w:t>
      </w:r>
      <w:proofErr w:type="gramEnd"/>
      <w:r>
        <w:rPr>
          <w:rFonts w:hint="eastAsia"/>
        </w:rPr>
        <w:t>。</w:t>
      </w:r>
      <w:r w:rsidRPr="003C5F52">
        <w:rPr>
          <w:rFonts w:hint="eastAsia"/>
        </w:rPr>
        <w:t>且今以寄從</w:t>
      </w:r>
      <w:proofErr w:type="gramStart"/>
      <w:r w:rsidRPr="003C5F52">
        <w:rPr>
          <w:rFonts w:hint="eastAsia"/>
        </w:rPr>
        <w:t>一目下備看</w:t>
      </w:r>
      <w:proofErr w:type="gramEnd"/>
      <w:r>
        <w:rPr>
          <w:rFonts w:hint="eastAsia"/>
        </w:rPr>
        <w:t>，</w:t>
      </w:r>
      <w:r w:rsidRPr="003C5F52">
        <w:rPr>
          <w:rFonts w:hint="eastAsia"/>
        </w:rPr>
        <w:t>正望先生公</w:t>
      </w:r>
      <w:proofErr w:type="gramStart"/>
      <w:r w:rsidRPr="003C5F52">
        <w:rPr>
          <w:rFonts w:hint="eastAsia"/>
        </w:rPr>
        <w:t>暇</w:t>
      </w:r>
      <w:proofErr w:type="gramEnd"/>
      <w:r w:rsidRPr="003C5F52">
        <w:rPr>
          <w:rFonts w:hint="eastAsia"/>
        </w:rPr>
        <w:t>賜</w:t>
      </w:r>
      <w:proofErr w:type="gramStart"/>
      <w:r w:rsidRPr="003C5F52">
        <w:rPr>
          <w:rFonts w:hint="eastAsia"/>
        </w:rPr>
        <w:t>一裁教示下乃幸</w:t>
      </w:r>
      <w:proofErr w:type="gramEnd"/>
      <w:r>
        <w:rPr>
          <w:rFonts w:hint="eastAsia"/>
        </w:rPr>
        <w:t>，</w:t>
      </w:r>
      <w:r w:rsidRPr="003C5F52">
        <w:rPr>
          <w:rFonts w:hint="eastAsia"/>
        </w:rPr>
        <w:t>仍</w:t>
      </w:r>
      <w:proofErr w:type="gramStart"/>
      <w:r w:rsidRPr="003C5F52">
        <w:rPr>
          <w:rFonts w:hint="eastAsia"/>
        </w:rPr>
        <w:t>乞轉致靜夫</w:t>
      </w:r>
      <w:proofErr w:type="gramEnd"/>
      <w:r w:rsidRPr="003C5F52">
        <w:rPr>
          <w:rFonts w:hint="eastAsia"/>
        </w:rPr>
        <w:t>先生同賜教示也。《大學》亦</w:t>
      </w:r>
      <w:proofErr w:type="gramStart"/>
      <w:r w:rsidRPr="003C5F52">
        <w:rPr>
          <w:rFonts w:hint="eastAsia"/>
        </w:rPr>
        <w:t>已完語</w:t>
      </w:r>
      <w:proofErr w:type="gramEnd"/>
      <w:r>
        <w:rPr>
          <w:rFonts w:hint="eastAsia"/>
        </w:rPr>
        <w:t>，</w:t>
      </w:r>
      <w:r w:rsidRPr="003C5F52">
        <w:rPr>
          <w:rFonts w:hint="eastAsia"/>
        </w:rPr>
        <w:t>孟</w:t>
      </w:r>
      <w:r>
        <w:rPr>
          <w:rFonts w:hint="eastAsia"/>
        </w:rPr>
        <w:t>子</w:t>
      </w:r>
      <w:r w:rsidRPr="003C5F52">
        <w:rPr>
          <w:rFonts w:hint="eastAsia"/>
        </w:rPr>
        <w:t>及易經俱有之</w:t>
      </w:r>
      <w:r>
        <w:rPr>
          <w:rFonts w:hint="eastAsia"/>
        </w:rPr>
        <w:t>，以</w:t>
      </w:r>
      <w:proofErr w:type="gramStart"/>
      <w:r>
        <w:rPr>
          <w:rFonts w:hint="eastAsia"/>
        </w:rPr>
        <w:t>欠溫故姑俟</w:t>
      </w:r>
      <w:r w:rsidRPr="003C5F52">
        <w:rPr>
          <w:rFonts w:hint="eastAsia"/>
        </w:rPr>
        <w:t>後圖</w:t>
      </w:r>
      <w:proofErr w:type="gramEnd"/>
      <w:r w:rsidRPr="003C5F52">
        <w:rPr>
          <w:rFonts w:hint="eastAsia"/>
        </w:rPr>
        <w:t>。鄭仲平先生、李宗一先生各有子侄讀書</w:t>
      </w:r>
      <w:r>
        <w:rPr>
          <w:rFonts w:hint="eastAsia"/>
        </w:rPr>
        <w:t>，</w:t>
      </w:r>
      <w:proofErr w:type="gramStart"/>
      <w:r w:rsidRPr="003C5F52">
        <w:rPr>
          <w:rFonts w:hint="eastAsia"/>
        </w:rPr>
        <w:t>倘來取</w:t>
      </w:r>
      <w:proofErr w:type="gramEnd"/>
      <w:r>
        <w:rPr>
          <w:rFonts w:hint="eastAsia"/>
        </w:rPr>
        <w:t>，</w:t>
      </w:r>
      <w:r w:rsidRPr="003C5F52">
        <w:rPr>
          <w:rFonts w:hint="eastAsia"/>
        </w:rPr>
        <w:t>幸次第與之</w:t>
      </w:r>
      <w:r>
        <w:rPr>
          <w:rFonts w:hint="eastAsia"/>
        </w:rPr>
        <w:t>，</w:t>
      </w:r>
      <w:r w:rsidRPr="003C5F52">
        <w:rPr>
          <w:rFonts w:hint="eastAsia"/>
        </w:rPr>
        <w:t>並</w:t>
      </w:r>
      <w:proofErr w:type="gramStart"/>
      <w:r w:rsidRPr="003C5F52">
        <w:rPr>
          <w:rFonts w:hint="eastAsia"/>
        </w:rPr>
        <w:t>乞</w:t>
      </w:r>
      <w:proofErr w:type="gramEnd"/>
      <w:r w:rsidRPr="003C5F52">
        <w:rPr>
          <w:rFonts w:hint="eastAsia"/>
        </w:rPr>
        <w:t>達求教意。</w:t>
      </w:r>
      <w:r>
        <w:rPr>
          <w:rFonts w:hint="eastAsia"/>
        </w:rPr>
        <w:t>」，</w:t>
      </w:r>
      <w:r w:rsidRPr="008C1484">
        <w:rPr>
          <w:rFonts w:hint="eastAsia"/>
        </w:rPr>
        <w:t>《蔡文</w:t>
      </w:r>
      <w:r>
        <w:rPr>
          <w:rFonts w:hint="eastAsia"/>
        </w:rPr>
        <w:t>莊</w:t>
      </w:r>
      <w:r w:rsidRPr="008C1484">
        <w:rPr>
          <w:rFonts w:hint="eastAsia"/>
        </w:rPr>
        <w:t>公集》卷</w:t>
      </w:r>
      <w:r>
        <w:t>2</w:t>
      </w:r>
      <w:r>
        <w:rPr>
          <w:rFonts w:hint="eastAsia"/>
        </w:rPr>
        <w:t>。</w:t>
      </w:r>
    </w:p>
  </w:footnote>
  <w:footnote w:id="11">
    <w:p w:rsidR="004B5A30" w:rsidRDefault="004B5A30" w:rsidP="0070622A">
      <w:pPr>
        <w:pStyle w:val="a4"/>
        <w:ind w:left="400" w:hanging="400"/>
      </w:pPr>
      <w:r>
        <w:rPr>
          <w:rStyle w:val="a6"/>
          <w:rFonts w:eastAsia="新細明體"/>
        </w:rPr>
        <w:footnoteRef/>
      </w:r>
      <w:r>
        <w:t xml:space="preserve"> </w:t>
      </w:r>
      <w:r>
        <w:tab/>
      </w:r>
      <w:r>
        <w:rPr>
          <w:rFonts w:hint="eastAsia"/>
        </w:rPr>
        <w:t>《四書蒙引》凡例</w:t>
      </w:r>
      <w:proofErr w:type="gramStart"/>
      <w:r>
        <w:rPr>
          <w:rFonts w:hint="eastAsia"/>
        </w:rPr>
        <w:t>一</w:t>
      </w:r>
      <w:proofErr w:type="gramEnd"/>
      <w:r>
        <w:rPr>
          <w:rFonts w:hint="eastAsia"/>
        </w:rPr>
        <w:t>。</w:t>
      </w:r>
    </w:p>
  </w:footnote>
  <w:footnote w:id="12">
    <w:p w:rsidR="004B5A30" w:rsidRDefault="004B5A30" w:rsidP="0070622A">
      <w:pPr>
        <w:pStyle w:val="a4"/>
        <w:ind w:left="400" w:hanging="400"/>
      </w:pPr>
      <w:r>
        <w:rPr>
          <w:rStyle w:val="a6"/>
          <w:rFonts w:eastAsia="新細明體"/>
        </w:rPr>
        <w:footnoteRef/>
      </w:r>
      <w:r>
        <w:t xml:space="preserve"> </w:t>
      </w:r>
      <w:r>
        <w:tab/>
      </w:r>
      <w:r>
        <w:rPr>
          <w:rFonts w:hint="eastAsia"/>
        </w:rPr>
        <w:t>《四庫全書》提要，經部八．四書類，頁</w:t>
      </w:r>
      <w:r>
        <w:t>1b</w:t>
      </w:r>
      <w:smartTag w:uri="urn:schemas-microsoft-com:office:smarttags" w:element="chmetcnv">
        <w:smartTagPr>
          <w:attr w:name="UnitName" w:val="a"/>
          <w:attr w:name="SourceValue" w:val="2"/>
          <w:attr w:name="HasSpace" w:val="False"/>
          <w:attr w:name="Negative" w:val="True"/>
          <w:attr w:name="NumberType" w:val="1"/>
          <w:attr w:name="TCSC" w:val="0"/>
        </w:smartTagPr>
        <w:r>
          <w:t>-2a</w:t>
        </w:r>
      </w:smartTag>
      <w:r>
        <w:rPr>
          <w:rFonts w:hint="eastAsia"/>
        </w:rPr>
        <w:t>。</w:t>
      </w:r>
    </w:p>
  </w:footnote>
  <w:footnote w:id="13">
    <w:p w:rsidR="004B5A30" w:rsidRDefault="004B5A30" w:rsidP="00903D1B">
      <w:pPr>
        <w:pStyle w:val="a4"/>
        <w:ind w:left="400" w:hanging="400"/>
      </w:pPr>
      <w:r>
        <w:rPr>
          <w:rStyle w:val="a6"/>
          <w:rFonts w:eastAsia="新細明體"/>
        </w:rPr>
        <w:footnoteRef/>
      </w:r>
      <w:r>
        <w:t xml:space="preserve"> </w:t>
      </w:r>
      <w:r>
        <w:tab/>
      </w:r>
      <w:r w:rsidRPr="006F2749">
        <w:rPr>
          <w:rFonts w:hint="eastAsia"/>
        </w:rPr>
        <w:t>萬曆丙</w:t>
      </w:r>
      <w:r>
        <w:rPr>
          <w:rFonts w:hint="eastAsia"/>
        </w:rPr>
        <w:t>戌</w:t>
      </w:r>
      <w:r w:rsidRPr="006F2749">
        <w:rPr>
          <w:rFonts w:hint="eastAsia"/>
        </w:rPr>
        <w:t>進士</w:t>
      </w:r>
      <w:r>
        <w:rPr>
          <w:rFonts w:hint="eastAsia"/>
        </w:rPr>
        <w:t>，致</w:t>
      </w:r>
      <w:proofErr w:type="gramStart"/>
      <w:r>
        <w:rPr>
          <w:rFonts w:hint="eastAsia"/>
        </w:rPr>
        <w:t>仕</w:t>
      </w:r>
      <w:proofErr w:type="gramEnd"/>
      <w:r w:rsidRPr="006F2749">
        <w:rPr>
          <w:rFonts w:hint="eastAsia"/>
        </w:rPr>
        <w:t>南京</w:t>
      </w:r>
      <w:proofErr w:type="gramStart"/>
      <w:r w:rsidRPr="006F2749">
        <w:rPr>
          <w:rFonts w:hint="eastAsia"/>
        </w:rPr>
        <w:t>工部右侍郎</w:t>
      </w:r>
      <w:proofErr w:type="gramEnd"/>
      <w:r>
        <w:rPr>
          <w:rFonts w:hint="eastAsia"/>
        </w:rPr>
        <w:t>。</w:t>
      </w:r>
    </w:p>
  </w:footnote>
  <w:footnote w:id="14">
    <w:p w:rsidR="004B5A30" w:rsidRDefault="004B5A30" w:rsidP="00295217">
      <w:pPr>
        <w:pStyle w:val="a4"/>
        <w:ind w:left="400" w:hanging="400"/>
      </w:pPr>
      <w:r>
        <w:rPr>
          <w:rStyle w:val="a6"/>
          <w:rFonts w:eastAsia="新細明體"/>
        </w:rPr>
        <w:footnoteRef/>
      </w:r>
      <w:r>
        <w:t xml:space="preserve"> </w:t>
      </w:r>
      <w:r>
        <w:tab/>
      </w:r>
      <w:r>
        <w:rPr>
          <w:rFonts w:hint="eastAsia"/>
        </w:rPr>
        <w:t>（</w:t>
      </w:r>
      <w:r w:rsidRPr="006F2749">
        <w:rPr>
          <w:rFonts w:hint="eastAsia"/>
        </w:rPr>
        <w:t>清</w:t>
      </w:r>
      <w:r>
        <w:rPr>
          <w:rFonts w:hint="eastAsia"/>
        </w:rPr>
        <w:t>）</w:t>
      </w:r>
      <w:proofErr w:type="gramStart"/>
      <w:r w:rsidRPr="006F2749">
        <w:rPr>
          <w:rFonts w:hint="eastAsia"/>
        </w:rPr>
        <w:t>沈佳《明儒言行錄》</w:t>
      </w:r>
      <w:proofErr w:type="gramEnd"/>
      <w:r w:rsidRPr="006F2749">
        <w:rPr>
          <w:rFonts w:hint="eastAsia"/>
        </w:rPr>
        <w:t>卷六</w:t>
      </w:r>
      <w:r>
        <w:rPr>
          <w:rFonts w:hint="eastAsia"/>
        </w:rPr>
        <w:t>，</w:t>
      </w:r>
      <w:r w:rsidRPr="006F2749">
        <w:rPr>
          <w:rFonts w:hint="eastAsia"/>
        </w:rPr>
        <w:t>《四庫全書》本</w:t>
      </w:r>
      <w:r>
        <w:rPr>
          <w:rFonts w:hint="eastAsia"/>
        </w:rPr>
        <w:t>。</w:t>
      </w:r>
    </w:p>
  </w:footnote>
  <w:footnote w:id="15">
    <w:p w:rsidR="004B5A30" w:rsidRDefault="004B5A30" w:rsidP="00F137E8">
      <w:pPr>
        <w:pStyle w:val="a4"/>
        <w:ind w:left="400" w:hanging="400"/>
      </w:pPr>
      <w:r>
        <w:rPr>
          <w:rStyle w:val="a6"/>
          <w:rFonts w:eastAsia="新細明體"/>
        </w:rPr>
        <w:footnoteRef/>
      </w:r>
      <w:r>
        <w:t xml:space="preserve"> </w:t>
      </w:r>
      <w:r>
        <w:tab/>
      </w:r>
      <w:r>
        <w:rPr>
          <w:rFonts w:hint="eastAsia"/>
          <w:kern w:val="0"/>
        </w:rPr>
        <w:t>（</w:t>
      </w:r>
      <w:r>
        <w:rPr>
          <w:rFonts w:hint="eastAsia"/>
          <w:kern w:val="0"/>
        </w:rPr>
        <w:t>明）林希元〈虛齋先生行略〉，《蔡文莊公文集》卷</w:t>
      </w:r>
      <w:r>
        <w:rPr>
          <w:kern w:val="0"/>
        </w:rPr>
        <w:t>7</w:t>
      </w:r>
      <w:r>
        <w:rPr>
          <w:rFonts w:hint="eastAsia"/>
          <w:kern w:val="0"/>
        </w:rPr>
        <w:t>。</w:t>
      </w:r>
    </w:p>
  </w:footnote>
  <w:footnote w:id="16">
    <w:p w:rsidR="004B5A30" w:rsidRDefault="004B5A30" w:rsidP="00FE0B27">
      <w:pPr>
        <w:pStyle w:val="a4"/>
        <w:ind w:left="400" w:hanging="400"/>
      </w:pPr>
      <w:r>
        <w:rPr>
          <w:rStyle w:val="a6"/>
          <w:rFonts w:eastAsia="標楷體"/>
        </w:rPr>
        <w:footnoteRef/>
      </w:r>
      <w:r>
        <w:t xml:space="preserve"> </w:t>
      </w:r>
      <w:r>
        <w:tab/>
      </w:r>
      <w:r>
        <w:rPr>
          <w:rFonts w:hint="eastAsia"/>
        </w:rPr>
        <w:t>（</w:t>
      </w:r>
      <w:r w:rsidRPr="00A74876">
        <w:rPr>
          <w:rFonts w:hint="eastAsia"/>
        </w:rPr>
        <w:t>宋</w:t>
      </w:r>
      <w:r>
        <w:rPr>
          <w:rFonts w:hint="eastAsia"/>
        </w:rPr>
        <w:t>）</w:t>
      </w:r>
      <w:r w:rsidRPr="00A74876">
        <w:rPr>
          <w:rFonts w:hint="eastAsia"/>
        </w:rPr>
        <w:t>朱熹</w:t>
      </w:r>
      <w:proofErr w:type="gramStart"/>
      <w:r w:rsidRPr="00A74876">
        <w:rPr>
          <w:rFonts w:hint="eastAsia"/>
        </w:rPr>
        <w:t>《</w:t>
      </w:r>
      <w:proofErr w:type="gramEnd"/>
      <w:r w:rsidRPr="00A74876">
        <w:rPr>
          <w:rFonts w:hint="eastAsia"/>
        </w:rPr>
        <w:t>中庸集解序</w:t>
      </w:r>
      <w:r>
        <w:rPr>
          <w:rFonts w:hint="eastAsia"/>
        </w:rPr>
        <w:t>．</w:t>
      </w:r>
      <w:proofErr w:type="gramStart"/>
      <w:r w:rsidRPr="00A74876">
        <w:rPr>
          <w:rFonts w:hint="eastAsia"/>
        </w:rPr>
        <w:t>晦</w:t>
      </w:r>
      <w:proofErr w:type="gramEnd"/>
      <w:r w:rsidRPr="00A74876">
        <w:rPr>
          <w:rFonts w:hint="eastAsia"/>
        </w:rPr>
        <w:t>庵先生朱文公文集</w:t>
      </w:r>
      <w:proofErr w:type="gramStart"/>
      <w:r w:rsidRPr="00A74876">
        <w:rPr>
          <w:rFonts w:hint="eastAsia"/>
        </w:rPr>
        <w:t>》</w:t>
      </w:r>
      <w:proofErr w:type="gramEnd"/>
      <w:r w:rsidRPr="00A74876">
        <w:rPr>
          <w:rFonts w:hint="eastAsia"/>
        </w:rPr>
        <w:t>卷</w:t>
      </w:r>
      <w:r>
        <w:t>75</w:t>
      </w:r>
      <w:r>
        <w:rPr>
          <w:rFonts w:hint="eastAsia"/>
        </w:rPr>
        <w:t>，</w:t>
      </w:r>
      <w:r w:rsidRPr="00A74876">
        <w:rPr>
          <w:rFonts w:hint="eastAsia"/>
        </w:rPr>
        <w:t>《朱子全</w:t>
      </w:r>
      <w:r>
        <w:rPr>
          <w:rFonts w:hint="eastAsia"/>
        </w:rPr>
        <w:t>書》，</w:t>
      </w:r>
      <w:r w:rsidRPr="00A74876">
        <w:rPr>
          <w:rFonts w:hint="eastAsia"/>
        </w:rPr>
        <w:t>册</w:t>
      </w:r>
      <w:r>
        <w:t>24</w:t>
      </w:r>
      <w:r>
        <w:rPr>
          <w:rFonts w:hint="eastAsia"/>
        </w:rPr>
        <w:t>，頁</w:t>
      </w:r>
      <w:r>
        <w:t>3640</w:t>
      </w:r>
      <w:r>
        <w:rPr>
          <w:rFonts w:hint="eastAsia"/>
        </w:rPr>
        <w:t>。</w:t>
      </w:r>
    </w:p>
  </w:footnote>
  <w:footnote w:id="17">
    <w:p w:rsidR="004B5A30" w:rsidRDefault="004B5A30" w:rsidP="00FE0B27">
      <w:pPr>
        <w:pStyle w:val="a4"/>
        <w:ind w:left="400" w:hanging="400"/>
      </w:pPr>
      <w:r>
        <w:rPr>
          <w:rStyle w:val="a6"/>
          <w:rFonts w:eastAsia="標楷體"/>
        </w:rPr>
        <w:footnoteRef/>
      </w:r>
      <w:r>
        <w:t xml:space="preserve"> </w:t>
      </w:r>
      <w:r>
        <w:tab/>
      </w:r>
      <w:r>
        <w:rPr>
          <w:rFonts w:hint="eastAsia"/>
        </w:rPr>
        <w:t>（</w:t>
      </w:r>
      <w:r w:rsidRPr="00A74876">
        <w:rPr>
          <w:rFonts w:hint="eastAsia"/>
        </w:rPr>
        <w:t>宋</w:t>
      </w:r>
      <w:r>
        <w:rPr>
          <w:rFonts w:hint="eastAsia"/>
        </w:rPr>
        <w:t>）</w:t>
      </w:r>
      <w:r w:rsidRPr="00A74876">
        <w:rPr>
          <w:rFonts w:hint="eastAsia"/>
        </w:rPr>
        <w:t>朱熹</w:t>
      </w:r>
      <w:proofErr w:type="gramStart"/>
      <w:r>
        <w:rPr>
          <w:rFonts w:hint="eastAsia"/>
        </w:rPr>
        <w:t>〈</w:t>
      </w:r>
      <w:proofErr w:type="gramEnd"/>
      <w:r w:rsidRPr="00A74876">
        <w:rPr>
          <w:rFonts w:hint="eastAsia"/>
        </w:rPr>
        <w:t>答江德功》</w:t>
      </w:r>
      <w:r>
        <w:rPr>
          <w:rFonts w:hint="eastAsia"/>
        </w:rPr>
        <w:t>，</w:t>
      </w:r>
      <w:r w:rsidRPr="00A74876">
        <w:rPr>
          <w:rFonts w:hint="eastAsia"/>
        </w:rPr>
        <w:t>《朱子全</w:t>
      </w:r>
      <w:r>
        <w:rPr>
          <w:rFonts w:hint="eastAsia"/>
        </w:rPr>
        <w:t>書</w:t>
      </w:r>
      <w:r w:rsidRPr="00A74876">
        <w:rPr>
          <w:rFonts w:hint="eastAsia"/>
        </w:rPr>
        <w:t>》</w:t>
      </w:r>
      <w:r>
        <w:rPr>
          <w:rFonts w:hint="eastAsia"/>
        </w:rPr>
        <w:t>，</w:t>
      </w:r>
      <w:r w:rsidRPr="00A74876">
        <w:rPr>
          <w:rFonts w:hint="eastAsia"/>
        </w:rPr>
        <w:t>册</w:t>
      </w:r>
      <w:r>
        <w:t>22</w:t>
      </w:r>
      <w:r>
        <w:rPr>
          <w:rFonts w:hint="eastAsia"/>
        </w:rPr>
        <w:t>，頁</w:t>
      </w:r>
      <w:r>
        <w:t>2038</w:t>
      </w:r>
      <w:r>
        <w:rPr>
          <w:rFonts w:hint="eastAsia"/>
        </w:rPr>
        <w:t>。</w:t>
      </w:r>
    </w:p>
  </w:footnote>
  <w:footnote w:id="18">
    <w:p w:rsidR="004B5A30" w:rsidRDefault="004B5A30" w:rsidP="00CE506D">
      <w:pPr>
        <w:pStyle w:val="a4"/>
        <w:ind w:left="400" w:hanging="400"/>
      </w:pPr>
      <w:r>
        <w:rPr>
          <w:rStyle w:val="a6"/>
          <w:rFonts w:eastAsia="新細明體"/>
        </w:rPr>
        <w:footnoteRef/>
      </w:r>
      <w:r>
        <w:t xml:space="preserve"> </w:t>
      </w:r>
      <w:r>
        <w:tab/>
      </w:r>
      <w:r>
        <w:rPr>
          <w:rFonts w:hint="eastAsia"/>
        </w:rPr>
        <w:t>《四書蒙引》卷</w:t>
      </w:r>
      <w:r>
        <w:t>3</w:t>
      </w:r>
      <w:r>
        <w:rPr>
          <w:rFonts w:hint="eastAsia"/>
        </w:rPr>
        <w:t>，《中庸蒙引》，頁</w:t>
      </w:r>
      <w:smartTag w:uri="urn:schemas-microsoft-com:office:smarttags" w:element="chmetcnv">
        <w:smartTagPr>
          <w:attr w:name="UnitName" w:val="a"/>
          <w:attr w:name="SourceValue" w:val="14"/>
          <w:attr w:name="HasSpace" w:val="False"/>
          <w:attr w:name="Negative" w:val="False"/>
          <w:attr w:name="NumberType" w:val="1"/>
          <w:attr w:name="TCSC" w:val="0"/>
        </w:smartTagPr>
        <w:r>
          <w:t>14a</w:t>
        </w:r>
      </w:smartTag>
      <w:r>
        <w:t>-15b</w:t>
      </w:r>
      <w:r>
        <w:rPr>
          <w:rFonts w:hint="eastAsia"/>
        </w:rPr>
        <w:t>。</w:t>
      </w:r>
    </w:p>
  </w:footnote>
  <w:footnote w:id="19">
    <w:p w:rsidR="004B5A30" w:rsidRDefault="004B5A30" w:rsidP="00ED603D">
      <w:pPr>
        <w:pStyle w:val="a4"/>
        <w:ind w:left="400" w:hanging="400"/>
      </w:pPr>
      <w:r>
        <w:rPr>
          <w:rStyle w:val="a6"/>
          <w:rFonts w:eastAsia="新細明體"/>
        </w:rPr>
        <w:footnoteRef/>
      </w:r>
      <w:r>
        <w:t xml:space="preserve"> </w:t>
      </w:r>
      <w:r>
        <w:tab/>
      </w:r>
      <w:proofErr w:type="gramStart"/>
      <w:r>
        <w:rPr>
          <w:rFonts w:hint="eastAsia"/>
        </w:rPr>
        <w:t>《</w:t>
      </w:r>
      <w:proofErr w:type="gramEnd"/>
      <w:r>
        <w:rPr>
          <w:rFonts w:hint="eastAsia"/>
        </w:rPr>
        <w:t>明儒學案．諸儒學案上四．蔡清</w:t>
      </w:r>
      <w:proofErr w:type="gramStart"/>
      <w:r>
        <w:rPr>
          <w:rFonts w:hint="eastAsia"/>
        </w:rPr>
        <w:t>》</w:t>
      </w:r>
      <w:proofErr w:type="gramEnd"/>
      <w:r>
        <w:rPr>
          <w:rFonts w:hint="eastAsia"/>
        </w:rPr>
        <w:t>，卷</w:t>
      </w:r>
      <w:r>
        <w:t>46</w:t>
      </w:r>
      <w:r>
        <w:rPr>
          <w:rFonts w:hint="eastAsia"/>
        </w:rPr>
        <w:t>。</w:t>
      </w:r>
    </w:p>
  </w:footnote>
  <w:footnote w:id="20">
    <w:p w:rsidR="004B5A30" w:rsidRDefault="004B5A30" w:rsidP="008353F6">
      <w:pPr>
        <w:pStyle w:val="a4"/>
        <w:ind w:left="400" w:hanging="400"/>
      </w:pPr>
      <w:r>
        <w:rPr>
          <w:rStyle w:val="a6"/>
          <w:rFonts w:eastAsia="新細明體"/>
        </w:rPr>
        <w:footnoteRef/>
      </w:r>
      <w:r>
        <w:t xml:space="preserve"> </w:t>
      </w:r>
      <w:r>
        <w:tab/>
      </w:r>
      <w:r>
        <w:rPr>
          <w:rFonts w:hint="eastAsia"/>
        </w:rPr>
        <w:t>朱子主張口中反覆誦讀是</w:t>
      </w:r>
      <w:proofErr w:type="gramStart"/>
      <w:r>
        <w:rPr>
          <w:rFonts w:hint="eastAsia"/>
        </w:rPr>
        <w:t>為了助</w:t>
      </w:r>
      <w:proofErr w:type="gramEnd"/>
      <w:r>
        <w:rPr>
          <w:rFonts w:hint="eastAsia"/>
        </w:rPr>
        <w:t>達內心能思考解讀經典之義理。如〈童蒙須知‧讀書寫文字第四〉</w:t>
      </w:r>
      <w:proofErr w:type="gramStart"/>
      <w:r>
        <w:rPr>
          <w:rFonts w:hint="eastAsia"/>
        </w:rPr>
        <w:t>云</w:t>
      </w:r>
      <w:proofErr w:type="gramEnd"/>
      <w:r>
        <w:rPr>
          <w:rFonts w:hint="eastAsia"/>
        </w:rPr>
        <w:t>：「</w:t>
      </w:r>
      <w:proofErr w:type="gramStart"/>
      <w:r>
        <w:rPr>
          <w:rFonts w:hint="eastAsia"/>
        </w:rPr>
        <w:t>余嘗謂</w:t>
      </w:r>
      <w:proofErr w:type="gramEnd"/>
      <w:r>
        <w:rPr>
          <w:rFonts w:hint="eastAsia"/>
        </w:rPr>
        <w:t>讀書有三到，</w:t>
      </w:r>
      <w:proofErr w:type="gramStart"/>
      <w:r>
        <w:rPr>
          <w:rFonts w:hint="eastAsia"/>
        </w:rPr>
        <w:t>謂心到</w:t>
      </w:r>
      <w:proofErr w:type="gramEnd"/>
      <w:r>
        <w:rPr>
          <w:rFonts w:hint="eastAsia"/>
        </w:rPr>
        <w:t>、眼到、口到，心不在此，則眼不看仔細；心眼既不專一，卻</w:t>
      </w:r>
      <w:proofErr w:type="gramStart"/>
      <w:r>
        <w:rPr>
          <w:rFonts w:hint="eastAsia"/>
        </w:rPr>
        <w:t>只漫浪</w:t>
      </w:r>
      <w:proofErr w:type="gramEnd"/>
      <w:r>
        <w:rPr>
          <w:rFonts w:hint="eastAsia"/>
        </w:rPr>
        <w:t>誦讀，決不能記，</w:t>
      </w:r>
      <w:proofErr w:type="gramStart"/>
      <w:r>
        <w:rPr>
          <w:rFonts w:hint="eastAsia"/>
        </w:rPr>
        <w:t>記亦不能</w:t>
      </w:r>
      <w:proofErr w:type="gramEnd"/>
      <w:r>
        <w:rPr>
          <w:rFonts w:hint="eastAsia"/>
        </w:rPr>
        <w:t>久也。三到之法，心到最急，</w:t>
      </w:r>
      <w:proofErr w:type="gramStart"/>
      <w:r>
        <w:rPr>
          <w:rFonts w:hint="eastAsia"/>
        </w:rPr>
        <w:t>心既到矣，眼口豈</w:t>
      </w:r>
      <w:proofErr w:type="gramEnd"/>
      <w:r>
        <w:rPr>
          <w:rFonts w:hint="eastAsia"/>
        </w:rPr>
        <w:t>不到乎。」，見《朱子全書》第十三半卷</w:t>
      </w:r>
      <w:proofErr w:type="gramStart"/>
      <w:r>
        <w:rPr>
          <w:rFonts w:hint="eastAsia"/>
        </w:rPr>
        <w:t>（</w:t>
      </w:r>
      <w:proofErr w:type="gramEnd"/>
      <w:r>
        <w:rPr>
          <w:rFonts w:hint="eastAsia"/>
        </w:rPr>
        <w:t>上海：上海古籍出版社，合肥：安徽教育出版社，</w:t>
      </w:r>
      <w:r>
        <w:t>2002</w:t>
      </w:r>
      <w:r>
        <w:rPr>
          <w:rFonts w:hint="eastAsia"/>
        </w:rPr>
        <w:t>年</w:t>
      </w:r>
      <w:r>
        <w:t>12</w:t>
      </w:r>
      <w:r>
        <w:rPr>
          <w:rFonts w:hint="eastAsia"/>
        </w:rPr>
        <w:t>月</w:t>
      </w:r>
      <w:proofErr w:type="gramStart"/>
      <w:r>
        <w:rPr>
          <w:rFonts w:hint="eastAsia"/>
        </w:rPr>
        <w:t>）</w:t>
      </w:r>
      <w:proofErr w:type="gramEnd"/>
      <w:r>
        <w:rPr>
          <w:rFonts w:hint="eastAsia"/>
        </w:rPr>
        <w:t>，頁</w:t>
      </w:r>
      <w:r>
        <w:t>373</w:t>
      </w:r>
      <w:r>
        <w:rPr>
          <w:rFonts w:hint="eastAsia"/>
        </w:rPr>
        <w:t>。</w:t>
      </w:r>
    </w:p>
    <w:p w:rsidR="004B5A30" w:rsidRDefault="004B5A30" w:rsidP="008353F6">
      <w:pPr>
        <w:pStyle w:val="a4"/>
        <w:ind w:left="400" w:firstLineChars="0" w:firstLine="0"/>
      </w:pPr>
      <w:r w:rsidRPr="001B4284">
        <w:rPr>
          <w:rFonts w:hint="eastAsia"/>
        </w:rPr>
        <w:t>又</w:t>
      </w:r>
      <w:proofErr w:type="gramStart"/>
      <w:r w:rsidRPr="001B4284">
        <w:rPr>
          <w:rFonts w:hint="eastAsia"/>
        </w:rPr>
        <w:t>云</w:t>
      </w:r>
      <w:proofErr w:type="gramEnd"/>
      <w:r w:rsidRPr="001B4284">
        <w:rPr>
          <w:rFonts w:hint="eastAsia"/>
        </w:rPr>
        <w:t>：「大凡讀書，多在諷誦中見義理。」「讀書之法，讀一遍了又思量一遍，思量一遍又讀一遍，</w:t>
      </w:r>
      <w:proofErr w:type="gramStart"/>
      <w:r w:rsidRPr="001B4284">
        <w:rPr>
          <w:rFonts w:hint="eastAsia"/>
        </w:rPr>
        <w:t>讀誦者所以</w:t>
      </w:r>
      <w:proofErr w:type="gramEnd"/>
      <w:r w:rsidRPr="001B4284">
        <w:rPr>
          <w:rFonts w:hint="eastAsia"/>
        </w:rPr>
        <w:t>助其思量，</w:t>
      </w:r>
      <w:proofErr w:type="gramStart"/>
      <w:r w:rsidRPr="001B4284">
        <w:rPr>
          <w:rFonts w:hint="eastAsia"/>
        </w:rPr>
        <w:t>常教此心</w:t>
      </w:r>
      <w:proofErr w:type="gramEnd"/>
      <w:r w:rsidRPr="001B4284">
        <w:rPr>
          <w:rFonts w:hint="eastAsia"/>
        </w:rPr>
        <w:t>在上面流轉，若只是口</w:t>
      </w:r>
      <w:proofErr w:type="gramStart"/>
      <w:r w:rsidRPr="001B4284">
        <w:rPr>
          <w:rFonts w:hint="eastAsia"/>
        </w:rPr>
        <w:t>裏</w:t>
      </w:r>
      <w:proofErr w:type="gramEnd"/>
      <w:r w:rsidRPr="001B4284">
        <w:rPr>
          <w:rFonts w:hint="eastAsia"/>
        </w:rPr>
        <w:t>讀，心裡不思量看，如何也記不仔細。」，</w:t>
      </w:r>
      <w:r>
        <w:rPr>
          <w:rFonts w:hint="eastAsia"/>
        </w:rPr>
        <w:t>見</w:t>
      </w:r>
      <w:r w:rsidRPr="001B4284">
        <w:rPr>
          <w:rFonts w:hint="eastAsia"/>
        </w:rPr>
        <w:t>《朱子語類》</w:t>
      </w:r>
      <w:proofErr w:type="gramStart"/>
      <w:r w:rsidRPr="001B4284">
        <w:rPr>
          <w:rFonts w:hint="eastAsia"/>
        </w:rPr>
        <w:t>（臺</w:t>
      </w:r>
      <w:proofErr w:type="gramEnd"/>
      <w:r w:rsidRPr="001B4284">
        <w:rPr>
          <w:rFonts w:hint="eastAsia"/>
        </w:rPr>
        <w:t>北：正中書局，</w:t>
      </w:r>
      <w:r w:rsidRPr="001B4284">
        <w:t>1973</w:t>
      </w:r>
      <w:r w:rsidRPr="001B4284">
        <w:rPr>
          <w:rFonts w:hint="eastAsia"/>
        </w:rPr>
        <w:t>年</w:t>
      </w:r>
      <w:proofErr w:type="gramStart"/>
      <w:r w:rsidRPr="001B4284">
        <w:rPr>
          <w:rFonts w:hint="eastAsia"/>
        </w:rPr>
        <w:t>）</w:t>
      </w:r>
      <w:proofErr w:type="gramEnd"/>
      <w:r w:rsidRPr="001B4284">
        <w:rPr>
          <w:rFonts w:hint="eastAsia"/>
        </w:rPr>
        <w:t>卷</w:t>
      </w:r>
      <w:r w:rsidRPr="001B4284">
        <w:t>104</w:t>
      </w:r>
      <w:r w:rsidRPr="001B4284">
        <w:rPr>
          <w:rFonts w:hint="eastAsia"/>
        </w:rPr>
        <w:t>，頁</w:t>
      </w:r>
      <w:r w:rsidRPr="001B4284">
        <w:t>270</w:t>
      </w:r>
      <w:r w:rsidRPr="001B4284">
        <w:rPr>
          <w:rFonts w:hint="eastAsia"/>
        </w:rPr>
        <w:t>。</w:t>
      </w:r>
    </w:p>
  </w:footnote>
  <w:footnote w:id="21">
    <w:p w:rsidR="004B5A30" w:rsidRDefault="004B5A30" w:rsidP="00AC13EE">
      <w:pPr>
        <w:pStyle w:val="a4"/>
        <w:ind w:left="400" w:hanging="400"/>
      </w:pPr>
      <w:r>
        <w:rPr>
          <w:rStyle w:val="a6"/>
          <w:rFonts w:eastAsia="新細明體"/>
        </w:rPr>
        <w:footnoteRef/>
      </w:r>
      <w:r>
        <w:t xml:space="preserve"> </w:t>
      </w:r>
      <w:r>
        <w:tab/>
      </w:r>
      <w:r>
        <w:rPr>
          <w:rFonts w:hint="eastAsia"/>
        </w:rPr>
        <w:t>《四書蒙引》卷</w:t>
      </w:r>
      <w:r>
        <w:t>8</w:t>
      </w:r>
      <w:r>
        <w:rPr>
          <w:rFonts w:hint="eastAsia"/>
        </w:rPr>
        <w:t>，《論語蒙引》，頁</w:t>
      </w:r>
      <w:smartTag w:uri="urn:schemas-microsoft-com:office:smarttags" w:element="chmetcnv">
        <w:smartTagPr>
          <w:attr w:name="UnitName" w:val="a"/>
          <w:attr w:name="SourceValue" w:val="3"/>
          <w:attr w:name="HasSpace" w:val="False"/>
          <w:attr w:name="Negative" w:val="False"/>
          <w:attr w:name="NumberType" w:val="1"/>
          <w:attr w:name="TCSC" w:val="0"/>
        </w:smartTagPr>
        <w:r>
          <w:t>3a</w:t>
        </w:r>
      </w:smartTag>
      <w:r>
        <w:t>-b</w:t>
      </w:r>
      <w:r>
        <w:rPr>
          <w:rFonts w:hint="eastAsia"/>
        </w:rPr>
        <w:t>。</w:t>
      </w:r>
    </w:p>
  </w:footnote>
  <w:footnote w:id="22">
    <w:p w:rsidR="004B5A30" w:rsidRDefault="004B5A30" w:rsidP="00F2370B">
      <w:pPr>
        <w:pStyle w:val="a4"/>
        <w:ind w:left="400" w:hanging="400"/>
      </w:pPr>
      <w:r>
        <w:rPr>
          <w:rStyle w:val="a6"/>
          <w:rFonts w:eastAsia="新細明體"/>
        </w:rPr>
        <w:footnoteRef/>
      </w:r>
      <w:r>
        <w:t xml:space="preserve"> </w:t>
      </w:r>
      <w:r>
        <w:tab/>
      </w:r>
      <w:proofErr w:type="gramStart"/>
      <w:r>
        <w:rPr>
          <w:rFonts w:hint="eastAsia"/>
        </w:rPr>
        <w:t>《</w:t>
      </w:r>
      <w:proofErr w:type="gramEnd"/>
      <w:r>
        <w:rPr>
          <w:rFonts w:hint="eastAsia"/>
        </w:rPr>
        <w:t>明儒學案．諸儒學案上四．蔡清</w:t>
      </w:r>
      <w:proofErr w:type="gramStart"/>
      <w:r>
        <w:rPr>
          <w:rFonts w:hint="eastAsia"/>
        </w:rPr>
        <w:t>》</w:t>
      </w:r>
      <w:proofErr w:type="gramEnd"/>
      <w:r>
        <w:rPr>
          <w:rFonts w:hint="eastAsia"/>
        </w:rPr>
        <w:t>，卷</w:t>
      </w:r>
      <w:r>
        <w:t>46</w:t>
      </w:r>
      <w:r>
        <w:rPr>
          <w:rFonts w:hint="eastAsia"/>
        </w:rPr>
        <w:t>。</w:t>
      </w:r>
    </w:p>
  </w:footnote>
  <w:footnote w:id="23">
    <w:p w:rsidR="004B5A30" w:rsidRDefault="004B5A30" w:rsidP="00794A67">
      <w:pPr>
        <w:pStyle w:val="a4"/>
        <w:ind w:left="400" w:hanging="400"/>
      </w:pPr>
      <w:r>
        <w:rPr>
          <w:rStyle w:val="a6"/>
          <w:rFonts w:eastAsia="新細明體"/>
        </w:rPr>
        <w:footnoteRef/>
      </w:r>
      <w:r>
        <w:t xml:space="preserve"> </w:t>
      </w:r>
      <w:r>
        <w:tab/>
      </w:r>
      <w:r>
        <w:rPr>
          <w:rFonts w:hint="eastAsia"/>
        </w:rPr>
        <w:t>（</w:t>
      </w:r>
      <w:r w:rsidRPr="0043793E">
        <w:rPr>
          <w:rFonts w:hint="eastAsia"/>
        </w:rPr>
        <w:t>宋</w:t>
      </w:r>
      <w:r>
        <w:rPr>
          <w:rFonts w:hint="eastAsia"/>
        </w:rPr>
        <w:t>）</w:t>
      </w:r>
      <w:r w:rsidRPr="0043793E">
        <w:rPr>
          <w:rFonts w:hint="eastAsia"/>
        </w:rPr>
        <w:t>朱熹</w:t>
      </w:r>
      <w:r>
        <w:rPr>
          <w:rFonts w:hint="eastAsia"/>
        </w:rPr>
        <w:t>〈</w:t>
      </w:r>
      <w:r w:rsidRPr="0043793E">
        <w:rPr>
          <w:rFonts w:hint="eastAsia"/>
        </w:rPr>
        <w:t>答楊元範</w:t>
      </w:r>
      <w:r>
        <w:rPr>
          <w:rFonts w:hint="eastAsia"/>
        </w:rPr>
        <w:t>書〉，</w:t>
      </w:r>
      <w:r w:rsidRPr="0043793E">
        <w:rPr>
          <w:rFonts w:hint="eastAsia"/>
        </w:rPr>
        <w:t>《晦庵先生朱文公文集》卷</w:t>
      </w:r>
      <w:r>
        <w:t>5</w:t>
      </w:r>
      <w:r>
        <w:rPr>
          <w:rFonts w:hint="eastAsia"/>
        </w:rPr>
        <w:t>，</w:t>
      </w:r>
      <w:r w:rsidRPr="0043793E">
        <w:rPr>
          <w:rFonts w:hint="eastAsia"/>
        </w:rPr>
        <w:t>《朱子全書》</w:t>
      </w:r>
      <w:r>
        <w:rPr>
          <w:rFonts w:hint="eastAsia"/>
        </w:rPr>
        <w:t>，</w:t>
      </w:r>
      <w:r w:rsidRPr="0043793E">
        <w:rPr>
          <w:rFonts w:hint="eastAsia"/>
        </w:rPr>
        <w:t>冊</w:t>
      </w:r>
      <w:r>
        <w:t>22</w:t>
      </w:r>
      <w:r>
        <w:rPr>
          <w:rFonts w:hint="eastAsia"/>
        </w:rPr>
        <w:t>，</w:t>
      </w:r>
      <w:r w:rsidRPr="0043793E">
        <w:rPr>
          <w:rFonts w:hint="eastAsia"/>
        </w:rPr>
        <w:t>頁</w:t>
      </w:r>
      <w:r>
        <w:t>2289</w:t>
      </w:r>
      <w:r>
        <w:rPr>
          <w:rFonts w:hint="eastAsia"/>
        </w:rPr>
        <w:t>。</w:t>
      </w:r>
    </w:p>
  </w:footnote>
  <w:footnote w:id="24">
    <w:p w:rsidR="004B5A30" w:rsidRDefault="004B5A30" w:rsidP="000D21EA">
      <w:pPr>
        <w:pStyle w:val="a4"/>
        <w:ind w:left="400" w:hanging="400"/>
      </w:pPr>
      <w:r>
        <w:rPr>
          <w:rStyle w:val="a6"/>
          <w:rFonts w:eastAsia="新細明體"/>
        </w:rPr>
        <w:footnoteRef/>
      </w:r>
      <w:r>
        <w:t xml:space="preserve"> </w:t>
      </w:r>
      <w:r>
        <w:tab/>
      </w:r>
      <w:r>
        <w:rPr>
          <w:rFonts w:hint="eastAsia"/>
        </w:rPr>
        <w:t>《易經蒙引》卷</w:t>
      </w:r>
      <w:r>
        <w:t>9</w:t>
      </w:r>
      <w:r>
        <w:rPr>
          <w:rFonts w:hint="eastAsia"/>
        </w:rPr>
        <w:t>下。</w:t>
      </w:r>
    </w:p>
  </w:footnote>
  <w:footnote w:id="25">
    <w:p w:rsidR="004B5A30" w:rsidRDefault="004B5A30" w:rsidP="000D21EA">
      <w:pPr>
        <w:pStyle w:val="a4"/>
        <w:ind w:left="400" w:hanging="400"/>
      </w:pPr>
      <w:r>
        <w:rPr>
          <w:rStyle w:val="a6"/>
          <w:rFonts w:eastAsia="新細明體"/>
        </w:rPr>
        <w:footnoteRef/>
      </w:r>
      <w:r>
        <w:t xml:space="preserve"> </w:t>
      </w:r>
      <w:r>
        <w:tab/>
      </w:r>
      <w:r w:rsidRPr="00295B47">
        <w:rPr>
          <w:rFonts w:hint="eastAsia"/>
        </w:rPr>
        <w:t>蔡清</w:t>
      </w:r>
      <w:r>
        <w:rPr>
          <w:rFonts w:hint="eastAsia"/>
        </w:rPr>
        <w:t>〈</w:t>
      </w:r>
      <w:r w:rsidRPr="00295B47">
        <w:rPr>
          <w:rFonts w:hint="eastAsia"/>
        </w:rPr>
        <w:t>書戒五條</w:t>
      </w:r>
      <w:r>
        <w:rPr>
          <w:rFonts w:hint="eastAsia"/>
        </w:rPr>
        <w:t>〉，</w:t>
      </w:r>
      <w:r w:rsidRPr="00295B47">
        <w:rPr>
          <w:rFonts w:hint="eastAsia"/>
        </w:rPr>
        <w:t>《蔡文莊公集》卷</w:t>
      </w:r>
      <w:r>
        <w:t>1</w:t>
      </w:r>
      <w:r w:rsidRPr="00295B47">
        <w:rPr>
          <w:rFonts w:hint="eastAsia"/>
        </w:rPr>
        <w:t>。</w:t>
      </w:r>
    </w:p>
  </w:footnote>
  <w:footnote w:id="26">
    <w:p w:rsidR="004B5A30" w:rsidRDefault="004B5A30" w:rsidP="000D21EA">
      <w:pPr>
        <w:pStyle w:val="a4"/>
        <w:ind w:left="400" w:hanging="400"/>
      </w:pPr>
      <w:r>
        <w:rPr>
          <w:rStyle w:val="a6"/>
          <w:rFonts w:eastAsia="新細明體"/>
        </w:rPr>
        <w:footnoteRef/>
      </w:r>
      <w:r>
        <w:t xml:space="preserve"> </w:t>
      </w:r>
      <w:r>
        <w:tab/>
      </w:r>
      <w:r>
        <w:rPr>
          <w:rFonts w:hint="eastAsia"/>
        </w:rPr>
        <w:t>《易經蒙引》卷</w:t>
      </w:r>
      <w:r>
        <w:t>10</w:t>
      </w:r>
      <w:r>
        <w:rPr>
          <w:rFonts w:hint="eastAsia"/>
        </w:rPr>
        <w:t>上。</w:t>
      </w:r>
    </w:p>
  </w:footnote>
  <w:footnote w:id="27">
    <w:p w:rsidR="004B5A30" w:rsidRDefault="004B5A30" w:rsidP="00794A67">
      <w:pPr>
        <w:pStyle w:val="a4"/>
        <w:ind w:left="400" w:hanging="400"/>
      </w:pPr>
      <w:r>
        <w:rPr>
          <w:rStyle w:val="a6"/>
          <w:rFonts w:eastAsia="新細明體"/>
        </w:rPr>
        <w:footnoteRef/>
      </w:r>
      <w:r>
        <w:t xml:space="preserve"> </w:t>
      </w:r>
      <w:r>
        <w:tab/>
      </w:r>
      <w:r>
        <w:rPr>
          <w:rFonts w:hint="eastAsia"/>
        </w:rPr>
        <w:t>《易經蒙引》卷</w:t>
      </w:r>
      <w:r>
        <w:t>11</w:t>
      </w:r>
      <w:r>
        <w:rPr>
          <w:rFonts w:hint="eastAsia"/>
        </w:rPr>
        <w:t>下。</w:t>
      </w:r>
    </w:p>
  </w:footnote>
  <w:footnote w:id="28">
    <w:p w:rsidR="004B5A30" w:rsidRDefault="004B5A30" w:rsidP="000D21EA">
      <w:pPr>
        <w:pStyle w:val="a4"/>
        <w:ind w:left="400" w:hanging="400"/>
      </w:pPr>
      <w:r>
        <w:rPr>
          <w:rStyle w:val="a6"/>
          <w:rFonts w:eastAsia="新細明體"/>
        </w:rPr>
        <w:footnoteRef/>
      </w:r>
      <w:r>
        <w:t xml:space="preserve"> </w:t>
      </w:r>
      <w:r>
        <w:tab/>
      </w:r>
      <w:r>
        <w:rPr>
          <w:rFonts w:hint="eastAsia"/>
        </w:rPr>
        <w:t>《四書蒙引》卷</w:t>
      </w:r>
      <w:r>
        <w:t>10</w:t>
      </w:r>
      <w:r>
        <w:rPr>
          <w:rFonts w:hint="eastAsia"/>
        </w:rPr>
        <w:t>。</w:t>
      </w:r>
    </w:p>
  </w:footnote>
  <w:footnote w:id="29">
    <w:p w:rsidR="004B5A30" w:rsidRDefault="004B5A30" w:rsidP="00551191">
      <w:pPr>
        <w:pStyle w:val="a4"/>
        <w:ind w:left="400" w:hanging="400"/>
      </w:pPr>
      <w:r>
        <w:rPr>
          <w:rStyle w:val="a6"/>
          <w:rFonts w:eastAsia="新細明體"/>
        </w:rPr>
        <w:footnoteRef/>
      </w:r>
      <w:r>
        <w:t xml:space="preserve"> </w:t>
      </w:r>
      <w:r>
        <w:tab/>
      </w:r>
      <w:r w:rsidRPr="00E61FCF">
        <w:rPr>
          <w:rFonts w:hint="eastAsia"/>
        </w:rPr>
        <w:t>蔡清注重辭書在訓詞解字、</w:t>
      </w:r>
      <w:proofErr w:type="gramStart"/>
      <w:r w:rsidRPr="00E61FCF">
        <w:rPr>
          <w:rFonts w:hint="eastAsia"/>
        </w:rPr>
        <w:t>通釋語義</w:t>
      </w:r>
      <w:proofErr w:type="gramEnd"/>
      <w:r w:rsidRPr="00E61FCF">
        <w:rPr>
          <w:rFonts w:hint="eastAsia"/>
        </w:rPr>
        <w:t>中的作用</w:t>
      </w:r>
      <w:r>
        <w:rPr>
          <w:rFonts w:hint="eastAsia"/>
        </w:rPr>
        <w:t>，</w:t>
      </w:r>
      <w:r w:rsidRPr="00E61FCF">
        <w:rPr>
          <w:rFonts w:hint="eastAsia"/>
        </w:rPr>
        <w:t>將查考和利用辭書作為正音讀、辨字義的重要依據之</w:t>
      </w:r>
      <w:proofErr w:type="gramStart"/>
      <w:r w:rsidRPr="00E61FCF">
        <w:rPr>
          <w:rFonts w:hint="eastAsia"/>
        </w:rPr>
        <w:t>一</w:t>
      </w:r>
      <w:proofErr w:type="gramEnd"/>
      <w:r w:rsidRPr="00E61FCF">
        <w:rPr>
          <w:rFonts w:hint="eastAsia"/>
        </w:rPr>
        <w:t>。如《爾雅》、《說文》、《洪武正韻》、《韻學集成》、《古今韻會舉要》、《韻府群玉》、《玉篇》等辭書中的解釋材料</w:t>
      </w:r>
      <w:r>
        <w:rPr>
          <w:rFonts w:hint="eastAsia"/>
        </w:rPr>
        <w:t>，</w:t>
      </w:r>
      <w:r w:rsidRPr="00E61FCF">
        <w:rPr>
          <w:rFonts w:hint="eastAsia"/>
        </w:rPr>
        <w:t>亦被他取以作為糾正音讀、求證經義的佐證材料。</w:t>
      </w:r>
      <w:r w:rsidRPr="0043793E">
        <w:rPr>
          <w:rFonts w:hint="eastAsia"/>
        </w:rPr>
        <w:t>小學考釋往往須從文字、語音的分析入手來推</w:t>
      </w:r>
      <w:proofErr w:type="gramStart"/>
      <w:r w:rsidRPr="0043793E">
        <w:rPr>
          <w:rFonts w:hint="eastAsia"/>
        </w:rPr>
        <w:t>闡</w:t>
      </w:r>
      <w:proofErr w:type="gramEnd"/>
      <w:r w:rsidRPr="0043793E">
        <w:rPr>
          <w:rFonts w:hint="eastAsia"/>
        </w:rPr>
        <w:t>語義</w:t>
      </w:r>
      <w:r>
        <w:rPr>
          <w:rFonts w:hint="eastAsia"/>
        </w:rPr>
        <w:t>，</w:t>
      </w:r>
      <w:r w:rsidRPr="0043793E">
        <w:rPr>
          <w:rFonts w:hint="eastAsia"/>
        </w:rPr>
        <w:t>包括文字、音韻、訓話、</w:t>
      </w:r>
      <w:proofErr w:type="gramStart"/>
      <w:r w:rsidRPr="0043793E">
        <w:rPr>
          <w:rFonts w:hint="eastAsia"/>
        </w:rPr>
        <w:t>版本訛變</w:t>
      </w:r>
      <w:proofErr w:type="gramEnd"/>
      <w:r w:rsidRPr="0043793E">
        <w:rPr>
          <w:rFonts w:hint="eastAsia"/>
        </w:rPr>
        <w:t>、目錄、校勘、輯</w:t>
      </w:r>
      <w:proofErr w:type="gramStart"/>
      <w:r w:rsidRPr="0043793E">
        <w:rPr>
          <w:rFonts w:hint="eastAsia"/>
        </w:rPr>
        <w:t>佚</w:t>
      </w:r>
      <w:proofErr w:type="gramEnd"/>
      <w:r w:rsidRPr="0043793E">
        <w:rPr>
          <w:rFonts w:hint="eastAsia"/>
        </w:rPr>
        <w:t>、</w:t>
      </w:r>
      <w:proofErr w:type="gramStart"/>
      <w:r w:rsidRPr="0043793E">
        <w:rPr>
          <w:rFonts w:hint="eastAsia"/>
        </w:rPr>
        <w:t>辨偽以及</w:t>
      </w:r>
      <w:proofErr w:type="gramEnd"/>
      <w:r w:rsidRPr="0043793E">
        <w:rPr>
          <w:rFonts w:hint="eastAsia"/>
        </w:rPr>
        <w:t>有關內容</w:t>
      </w:r>
      <w:proofErr w:type="gramStart"/>
      <w:r w:rsidRPr="0043793E">
        <w:rPr>
          <w:rFonts w:hint="eastAsia"/>
        </w:rPr>
        <w:t>的考實等</w:t>
      </w:r>
      <w:proofErr w:type="gramEnd"/>
      <w:r w:rsidRPr="0043793E">
        <w:rPr>
          <w:rFonts w:hint="eastAsia"/>
        </w:rPr>
        <w:t>。</w:t>
      </w:r>
      <w:r>
        <w:rPr>
          <w:rFonts w:hint="eastAsia"/>
        </w:rPr>
        <w:t>此外蔡清讀經</w:t>
      </w:r>
      <w:r w:rsidRPr="0043793E">
        <w:rPr>
          <w:rFonts w:hint="eastAsia"/>
        </w:rPr>
        <w:t>注重稽考文獻</w:t>
      </w:r>
      <w:r>
        <w:rPr>
          <w:rFonts w:hint="eastAsia"/>
        </w:rPr>
        <w:t>，</w:t>
      </w:r>
      <w:proofErr w:type="gramStart"/>
      <w:r w:rsidRPr="0043793E">
        <w:rPr>
          <w:rFonts w:hint="eastAsia"/>
        </w:rPr>
        <w:t>旁搜博采</w:t>
      </w:r>
      <w:proofErr w:type="gramEnd"/>
      <w:r>
        <w:rPr>
          <w:rFonts w:hint="eastAsia"/>
        </w:rPr>
        <w:t>，</w:t>
      </w:r>
      <w:r w:rsidRPr="0043793E">
        <w:rPr>
          <w:rFonts w:hint="eastAsia"/>
        </w:rPr>
        <w:t>並參酌眾說</w:t>
      </w:r>
      <w:r>
        <w:rPr>
          <w:rFonts w:hint="eastAsia"/>
        </w:rPr>
        <w:t>，</w:t>
      </w:r>
      <w:r w:rsidRPr="0043793E">
        <w:rPr>
          <w:rFonts w:hint="eastAsia"/>
        </w:rPr>
        <w:t>以求聖賢立言本意之所在。</w:t>
      </w:r>
    </w:p>
  </w:footnote>
  <w:footnote w:id="30">
    <w:p w:rsidR="004B5A30" w:rsidRDefault="004B5A30" w:rsidP="00D011BB">
      <w:pPr>
        <w:pStyle w:val="a4"/>
        <w:ind w:left="400" w:hanging="400"/>
      </w:pPr>
      <w:r>
        <w:rPr>
          <w:rStyle w:val="a6"/>
          <w:rFonts w:eastAsia="新細明體"/>
        </w:rPr>
        <w:footnoteRef/>
      </w:r>
      <w:r>
        <w:t xml:space="preserve"> </w:t>
      </w:r>
      <w:r>
        <w:tab/>
      </w:r>
      <w:proofErr w:type="gramStart"/>
      <w:r>
        <w:rPr>
          <w:rFonts w:hint="eastAsia"/>
        </w:rPr>
        <w:t>《</w:t>
      </w:r>
      <w:proofErr w:type="gramEnd"/>
      <w:r>
        <w:rPr>
          <w:rFonts w:hint="eastAsia"/>
        </w:rPr>
        <w:t>明儒學案．諸儒學案上四．蔡清</w:t>
      </w:r>
      <w:proofErr w:type="gramStart"/>
      <w:r>
        <w:rPr>
          <w:rFonts w:hint="eastAsia"/>
        </w:rPr>
        <w:t>》</w:t>
      </w:r>
      <w:proofErr w:type="gramEnd"/>
      <w:r>
        <w:rPr>
          <w:rFonts w:hint="eastAsia"/>
        </w:rPr>
        <w:t>，卷</w:t>
      </w:r>
      <w:r>
        <w:t>46</w:t>
      </w:r>
      <w:r>
        <w:rPr>
          <w:rFonts w:hint="eastAsia"/>
        </w:rPr>
        <w:t>。</w:t>
      </w:r>
    </w:p>
  </w:footnote>
  <w:footnote w:id="31">
    <w:p w:rsidR="004B5A30" w:rsidRDefault="004B5A30" w:rsidP="007B6B69">
      <w:pPr>
        <w:pStyle w:val="a4"/>
        <w:ind w:left="400" w:hanging="400"/>
      </w:pPr>
      <w:r>
        <w:rPr>
          <w:rStyle w:val="a6"/>
          <w:rFonts w:eastAsia="新細明體"/>
        </w:rPr>
        <w:footnoteRef/>
      </w:r>
      <w:r>
        <w:t xml:space="preserve"> </w:t>
      </w:r>
      <w:r>
        <w:tab/>
      </w:r>
      <w:r>
        <w:rPr>
          <w:rFonts w:hint="eastAsia"/>
        </w:rPr>
        <w:t>《四書蒙引》卷</w:t>
      </w:r>
      <w:r>
        <w:t>5</w:t>
      </w:r>
      <w:r>
        <w:rPr>
          <w:rFonts w:hint="eastAsia"/>
        </w:rPr>
        <w:t>，《論語蒙引》，頁</w:t>
      </w:r>
      <w:smartTag w:uri="urn:schemas-microsoft-com:office:smarttags" w:element="chmetcnv">
        <w:smartTagPr>
          <w:attr w:name="UnitName" w:val="a"/>
          <w:attr w:name="SourceValue" w:val="9"/>
          <w:attr w:name="HasSpace" w:val="False"/>
          <w:attr w:name="Negative" w:val="False"/>
          <w:attr w:name="NumberType" w:val="1"/>
          <w:attr w:name="TCSC" w:val="0"/>
        </w:smartTagPr>
        <w:r>
          <w:t>9a</w:t>
        </w:r>
      </w:smartTag>
      <w:r>
        <w:rPr>
          <w:rFonts w:hint="eastAsia"/>
        </w:rPr>
        <w:t>。</w:t>
      </w:r>
    </w:p>
  </w:footnote>
  <w:footnote w:id="32">
    <w:p w:rsidR="004B5A30" w:rsidRDefault="004B5A30" w:rsidP="00883A83">
      <w:pPr>
        <w:pStyle w:val="a4"/>
        <w:ind w:left="400" w:hanging="400"/>
      </w:pPr>
      <w:r>
        <w:rPr>
          <w:rStyle w:val="a6"/>
          <w:rFonts w:eastAsia="新細明體"/>
        </w:rPr>
        <w:footnoteRef/>
      </w:r>
      <w:r>
        <w:t xml:space="preserve"> </w:t>
      </w:r>
      <w:r>
        <w:tab/>
      </w:r>
      <w:r>
        <w:rPr>
          <w:rFonts w:hint="eastAsia"/>
        </w:rPr>
        <w:t>《四書蒙引》卷</w:t>
      </w:r>
      <w:r>
        <w:t>15</w:t>
      </w:r>
      <w:r>
        <w:rPr>
          <w:rFonts w:hint="eastAsia"/>
        </w:rPr>
        <w:t>。</w:t>
      </w:r>
    </w:p>
  </w:footnote>
  <w:footnote w:id="33">
    <w:p w:rsidR="004B5A30" w:rsidRDefault="004B5A30" w:rsidP="00883A83">
      <w:pPr>
        <w:pStyle w:val="a4"/>
        <w:ind w:left="400" w:hanging="400"/>
      </w:pPr>
      <w:r>
        <w:rPr>
          <w:rStyle w:val="a6"/>
          <w:rFonts w:eastAsia="新細明體"/>
        </w:rPr>
        <w:footnoteRef/>
      </w:r>
      <w:r>
        <w:t xml:space="preserve"> </w:t>
      </w:r>
      <w:r>
        <w:tab/>
      </w:r>
      <w:r>
        <w:rPr>
          <w:rFonts w:hint="eastAsia"/>
        </w:rPr>
        <w:t>《易經蒙引》卷</w:t>
      </w:r>
      <w:r>
        <w:t>6</w:t>
      </w:r>
      <w:r>
        <w:rPr>
          <w:rFonts w:hint="eastAsia"/>
        </w:rPr>
        <w:t>下。</w:t>
      </w:r>
    </w:p>
  </w:footnote>
  <w:footnote w:id="34">
    <w:p w:rsidR="004B5A30" w:rsidRDefault="004B5A30" w:rsidP="00883A83">
      <w:pPr>
        <w:pStyle w:val="a4"/>
        <w:ind w:left="400" w:hanging="400"/>
      </w:pPr>
      <w:r>
        <w:rPr>
          <w:rStyle w:val="a6"/>
          <w:rFonts w:eastAsia="新細明體"/>
        </w:rPr>
        <w:footnoteRef/>
      </w:r>
      <w:r>
        <w:t xml:space="preserve"> </w:t>
      </w:r>
      <w:r>
        <w:tab/>
      </w:r>
      <w:r>
        <w:rPr>
          <w:rFonts w:hint="eastAsia"/>
        </w:rPr>
        <w:t>《易經蒙引》卷</w:t>
      </w:r>
      <w:r>
        <w:t>8</w:t>
      </w:r>
      <w:r>
        <w:rPr>
          <w:rFonts w:hint="eastAsia"/>
        </w:rPr>
        <w:t>上。</w:t>
      </w:r>
    </w:p>
  </w:footnote>
  <w:footnote w:id="35">
    <w:p w:rsidR="004B5A30" w:rsidRDefault="004B5A30" w:rsidP="005816B6">
      <w:pPr>
        <w:pStyle w:val="a4"/>
        <w:ind w:left="400" w:hanging="400"/>
      </w:pPr>
      <w:r>
        <w:rPr>
          <w:rStyle w:val="a6"/>
          <w:rFonts w:eastAsia="新細明體"/>
        </w:rPr>
        <w:footnoteRef/>
      </w:r>
      <w:r>
        <w:t xml:space="preserve"> </w:t>
      </w:r>
      <w:r>
        <w:tab/>
      </w:r>
      <w:r>
        <w:rPr>
          <w:rFonts w:hint="eastAsia"/>
        </w:rPr>
        <w:t>《四書蒙引》卷</w:t>
      </w:r>
      <w:r>
        <w:t>13</w:t>
      </w:r>
      <w:r>
        <w:rPr>
          <w:rFonts w:hint="eastAsia"/>
        </w:rPr>
        <w:t>，《孟子蒙引》，頁</w:t>
      </w:r>
      <w:smartTag w:uri="urn:schemas-microsoft-com:office:smarttags" w:element="chmetcnv">
        <w:smartTagPr>
          <w:attr w:name="UnitName" w:val="a"/>
          <w:attr w:name="SourceValue" w:val="14"/>
          <w:attr w:name="HasSpace" w:val="False"/>
          <w:attr w:name="Negative" w:val="False"/>
          <w:attr w:name="NumberType" w:val="1"/>
          <w:attr w:name="TCSC" w:val="0"/>
        </w:smartTagPr>
        <w:r>
          <w:t>14a</w:t>
        </w:r>
      </w:smartTag>
      <w:r>
        <w:t>-b</w:t>
      </w:r>
      <w:r>
        <w:rPr>
          <w:rFonts w:hint="eastAsia"/>
        </w:rPr>
        <w:t>。</w:t>
      </w:r>
    </w:p>
  </w:footnote>
  <w:footnote w:id="36">
    <w:p w:rsidR="004B5A30" w:rsidRDefault="004B5A30" w:rsidP="00234297">
      <w:pPr>
        <w:pStyle w:val="a4"/>
        <w:ind w:left="400" w:hanging="400"/>
      </w:pPr>
      <w:r>
        <w:rPr>
          <w:rStyle w:val="a6"/>
          <w:rFonts w:eastAsia="新細明體"/>
        </w:rPr>
        <w:footnoteRef/>
      </w:r>
      <w:r>
        <w:t xml:space="preserve"> </w:t>
      </w:r>
      <w:r>
        <w:tab/>
      </w:r>
      <w:r>
        <w:rPr>
          <w:rFonts w:hint="eastAsia"/>
        </w:rPr>
        <w:t>“</w:t>
      </w:r>
      <w:r>
        <w:t>Before the art of hermeneutics can be practiced, the interpreter must put himself both objectively and subjectively in the position of the author.”</w:t>
      </w:r>
      <w:r>
        <w:rPr>
          <w:rFonts w:hint="eastAsia"/>
        </w:rPr>
        <w:t>解釋者需要理解作者的語言，更要理解作者的生命。“</w:t>
      </w:r>
      <w:r>
        <w:t xml:space="preserve">On the objective side this requires knowing the language as the author know it. But this is a more specific task than putting oneself in the position of the original readers, for they, too, had to identify with author. On the subjective side this requires knowing the inner and the outer aspects of the author’s life. </w:t>
      </w:r>
      <w:proofErr w:type="gramStart"/>
      <w:r>
        <w:rPr>
          <w:rFonts w:hint="eastAsia"/>
        </w:rPr>
        <w:t>（</w:t>
      </w:r>
      <w:proofErr w:type="gramEnd"/>
      <w:r>
        <w:rPr>
          <w:rStyle w:val="af"/>
          <w:b w:val="0"/>
        </w:rPr>
        <w:t>Kurt Mueller-Vollmer</w:t>
      </w:r>
      <w:r>
        <w:rPr>
          <w:b/>
        </w:rPr>
        <w:t xml:space="preserve"> </w:t>
      </w:r>
      <w:r>
        <w:rPr>
          <w:rStyle w:val="af"/>
          <w:b w:val="0"/>
        </w:rPr>
        <w:t xml:space="preserve">edited, </w:t>
      </w:r>
      <w:r>
        <w:rPr>
          <w:rStyle w:val="af"/>
          <w:b w:val="0"/>
          <w:i/>
        </w:rPr>
        <w:t>The Hermeneutics reader : texts of the German tradition from the Enlightenment to the present</w:t>
      </w:r>
      <w:r>
        <w:t>, Oxford : Basil Blackwell, 1985, pp.83-84.</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286E7E"/>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1F6CFB4A"/>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EF702E0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2DDE088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BCE66F0A"/>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2E722A8E"/>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E1AE14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B7B87CDA"/>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83222546"/>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25851D0"/>
    <w:lvl w:ilvl="0">
      <w:start w:val="1"/>
      <w:numFmt w:val="bullet"/>
      <w:lvlText w:val=""/>
      <w:lvlJc w:val="left"/>
      <w:pPr>
        <w:tabs>
          <w:tab w:val="num" w:pos="361"/>
        </w:tabs>
        <w:ind w:left="361" w:hanging="360"/>
      </w:pPr>
      <w:rPr>
        <w:rFonts w:ascii="Wingdings" w:hAnsi="Wingdings" w:hint="default"/>
      </w:rPr>
    </w:lvl>
  </w:abstractNum>
  <w:abstractNum w:abstractNumId="10">
    <w:nsid w:val="133D3F95"/>
    <w:multiLevelType w:val="hybridMultilevel"/>
    <w:tmpl w:val="1FC63ACC"/>
    <w:lvl w:ilvl="0" w:tplc="BB02F09C">
      <w:start w:val="2"/>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F9D7763"/>
    <w:multiLevelType w:val="hybridMultilevel"/>
    <w:tmpl w:val="C92072F8"/>
    <w:lvl w:ilvl="0" w:tplc="17CAF05E">
      <w:start w:val="1"/>
      <w:numFmt w:val="taiwaneseCountingThousand"/>
      <w:lvlText w:val="%1、"/>
      <w:lvlJc w:val="left"/>
      <w:pPr>
        <w:ind w:left="750" w:hanging="7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D3C6159"/>
    <w:multiLevelType w:val="hybridMultilevel"/>
    <w:tmpl w:val="5398888A"/>
    <w:lvl w:ilvl="0" w:tplc="4C18B9E0">
      <w:start w:val="5"/>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001"/>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3C75"/>
    <w:rsid w:val="0000148D"/>
    <w:rsid w:val="00003144"/>
    <w:rsid w:val="000067AC"/>
    <w:rsid w:val="000256DD"/>
    <w:rsid w:val="000362DB"/>
    <w:rsid w:val="00041817"/>
    <w:rsid w:val="00041A28"/>
    <w:rsid w:val="00057C95"/>
    <w:rsid w:val="00060CFE"/>
    <w:rsid w:val="000624FB"/>
    <w:rsid w:val="0006472C"/>
    <w:rsid w:val="00066139"/>
    <w:rsid w:val="00073601"/>
    <w:rsid w:val="00084F2E"/>
    <w:rsid w:val="00095D8A"/>
    <w:rsid w:val="000A03B3"/>
    <w:rsid w:val="000A153F"/>
    <w:rsid w:val="000A1E0B"/>
    <w:rsid w:val="000A66B2"/>
    <w:rsid w:val="000B2A93"/>
    <w:rsid w:val="000B74B6"/>
    <w:rsid w:val="000C3E6F"/>
    <w:rsid w:val="000D21EA"/>
    <w:rsid w:val="000E4B03"/>
    <w:rsid w:val="000E4B3D"/>
    <w:rsid w:val="000E6ED1"/>
    <w:rsid w:val="000F4E19"/>
    <w:rsid w:val="000F4F9C"/>
    <w:rsid w:val="001078DD"/>
    <w:rsid w:val="00111412"/>
    <w:rsid w:val="00112217"/>
    <w:rsid w:val="0012401C"/>
    <w:rsid w:val="00125A7C"/>
    <w:rsid w:val="0014366B"/>
    <w:rsid w:val="001454AC"/>
    <w:rsid w:val="001454BA"/>
    <w:rsid w:val="00147141"/>
    <w:rsid w:val="00147AC6"/>
    <w:rsid w:val="0015461D"/>
    <w:rsid w:val="00155124"/>
    <w:rsid w:val="001559D5"/>
    <w:rsid w:val="00160097"/>
    <w:rsid w:val="00175C05"/>
    <w:rsid w:val="00182CC0"/>
    <w:rsid w:val="00183E88"/>
    <w:rsid w:val="00191796"/>
    <w:rsid w:val="001B4284"/>
    <w:rsid w:val="001C1203"/>
    <w:rsid w:val="001C1294"/>
    <w:rsid w:val="001D0B9D"/>
    <w:rsid w:val="001D15B9"/>
    <w:rsid w:val="001D1825"/>
    <w:rsid w:val="001D2165"/>
    <w:rsid w:val="001D3D4E"/>
    <w:rsid w:val="001D42E5"/>
    <w:rsid w:val="001D492B"/>
    <w:rsid w:val="001D5A40"/>
    <w:rsid w:val="001D5EED"/>
    <w:rsid w:val="001E252C"/>
    <w:rsid w:val="00200DC4"/>
    <w:rsid w:val="0020219D"/>
    <w:rsid w:val="0021042C"/>
    <w:rsid w:val="00215183"/>
    <w:rsid w:val="002174EE"/>
    <w:rsid w:val="0022269C"/>
    <w:rsid w:val="002312DA"/>
    <w:rsid w:val="00231E4D"/>
    <w:rsid w:val="00234297"/>
    <w:rsid w:val="0023450C"/>
    <w:rsid w:val="0024777E"/>
    <w:rsid w:val="0025502A"/>
    <w:rsid w:val="0027307D"/>
    <w:rsid w:val="00295217"/>
    <w:rsid w:val="00295B47"/>
    <w:rsid w:val="0029639E"/>
    <w:rsid w:val="002B0E01"/>
    <w:rsid w:val="002B618B"/>
    <w:rsid w:val="002B6560"/>
    <w:rsid w:val="002B67E1"/>
    <w:rsid w:val="002C0D38"/>
    <w:rsid w:val="002C28A7"/>
    <w:rsid w:val="002C5D08"/>
    <w:rsid w:val="002D431D"/>
    <w:rsid w:val="002D63F8"/>
    <w:rsid w:val="002D67CF"/>
    <w:rsid w:val="002E1F19"/>
    <w:rsid w:val="0030029F"/>
    <w:rsid w:val="00303CFB"/>
    <w:rsid w:val="003064E4"/>
    <w:rsid w:val="00313B66"/>
    <w:rsid w:val="003205F8"/>
    <w:rsid w:val="00320999"/>
    <w:rsid w:val="00325A8C"/>
    <w:rsid w:val="00330EBC"/>
    <w:rsid w:val="00334A15"/>
    <w:rsid w:val="00345A93"/>
    <w:rsid w:val="00352267"/>
    <w:rsid w:val="00372967"/>
    <w:rsid w:val="00377071"/>
    <w:rsid w:val="003815E5"/>
    <w:rsid w:val="00383884"/>
    <w:rsid w:val="00386528"/>
    <w:rsid w:val="00392082"/>
    <w:rsid w:val="003927C1"/>
    <w:rsid w:val="003A06E1"/>
    <w:rsid w:val="003A1955"/>
    <w:rsid w:val="003B1B15"/>
    <w:rsid w:val="003C43EC"/>
    <w:rsid w:val="003C5F52"/>
    <w:rsid w:val="003D4C6D"/>
    <w:rsid w:val="003D5050"/>
    <w:rsid w:val="003E19F8"/>
    <w:rsid w:val="003F5FD8"/>
    <w:rsid w:val="004078BD"/>
    <w:rsid w:val="00410236"/>
    <w:rsid w:val="00414EFE"/>
    <w:rsid w:val="00417BA6"/>
    <w:rsid w:val="00427F8D"/>
    <w:rsid w:val="0043793E"/>
    <w:rsid w:val="00437993"/>
    <w:rsid w:val="00450A8D"/>
    <w:rsid w:val="00456D78"/>
    <w:rsid w:val="00460A6C"/>
    <w:rsid w:val="004613DB"/>
    <w:rsid w:val="0046258F"/>
    <w:rsid w:val="00467049"/>
    <w:rsid w:val="00471DF3"/>
    <w:rsid w:val="00474A82"/>
    <w:rsid w:val="00482D6A"/>
    <w:rsid w:val="00485818"/>
    <w:rsid w:val="00487B6E"/>
    <w:rsid w:val="00496261"/>
    <w:rsid w:val="004A675E"/>
    <w:rsid w:val="004B0D93"/>
    <w:rsid w:val="004B342E"/>
    <w:rsid w:val="004B5A30"/>
    <w:rsid w:val="004C146C"/>
    <w:rsid w:val="004C1857"/>
    <w:rsid w:val="004C1D99"/>
    <w:rsid w:val="004C4DDD"/>
    <w:rsid w:val="004C6FC0"/>
    <w:rsid w:val="004F254A"/>
    <w:rsid w:val="004F2A8A"/>
    <w:rsid w:val="004F680D"/>
    <w:rsid w:val="00512256"/>
    <w:rsid w:val="00514999"/>
    <w:rsid w:val="00514E7D"/>
    <w:rsid w:val="00516D98"/>
    <w:rsid w:val="00525AE5"/>
    <w:rsid w:val="00532392"/>
    <w:rsid w:val="005330E2"/>
    <w:rsid w:val="005331FC"/>
    <w:rsid w:val="00551191"/>
    <w:rsid w:val="00551A25"/>
    <w:rsid w:val="00551C9E"/>
    <w:rsid w:val="005563CC"/>
    <w:rsid w:val="00570452"/>
    <w:rsid w:val="00572070"/>
    <w:rsid w:val="005816B6"/>
    <w:rsid w:val="00582393"/>
    <w:rsid w:val="0058351F"/>
    <w:rsid w:val="005B6121"/>
    <w:rsid w:val="005C1657"/>
    <w:rsid w:val="005C4A5B"/>
    <w:rsid w:val="005D2467"/>
    <w:rsid w:val="005E109B"/>
    <w:rsid w:val="005E79BE"/>
    <w:rsid w:val="00606773"/>
    <w:rsid w:val="00606E6D"/>
    <w:rsid w:val="00614EC8"/>
    <w:rsid w:val="006252A1"/>
    <w:rsid w:val="00626DDC"/>
    <w:rsid w:val="00632100"/>
    <w:rsid w:val="00642E83"/>
    <w:rsid w:val="0064433B"/>
    <w:rsid w:val="00653F7C"/>
    <w:rsid w:val="0065467B"/>
    <w:rsid w:val="00663157"/>
    <w:rsid w:val="00664899"/>
    <w:rsid w:val="0066532E"/>
    <w:rsid w:val="006855FA"/>
    <w:rsid w:val="00692DF9"/>
    <w:rsid w:val="00693566"/>
    <w:rsid w:val="006944A6"/>
    <w:rsid w:val="00695CFE"/>
    <w:rsid w:val="006A0A90"/>
    <w:rsid w:val="006A646C"/>
    <w:rsid w:val="006B0922"/>
    <w:rsid w:val="006B0F8D"/>
    <w:rsid w:val="006D19B7"/>
    <w:rsid w:val="006D5B6D"/>
    <w:rsid w:val="006D7B52"/>
    <w:rsid w:val="006E1AE3"/>
    <w:rsid w:val="006F1F7E"/>
    <w:rsid w:val="006F2749"/>
    <w:rsid w:val="006F6F6B"/>
    <w:rsid w:val="0070622A"/>
    <w:rsid w:val="00706417"/>
    <w:rsid w:val="007106A0"/>
    <w:rsid w:val="00714C4B"/>
    <w:rsid w:val="007162DB"/>
    <w:rsid w:val="00726291"/>
    <w:rsid w:val="0073011F"/>
    <w:rsid w:val="0074625A"/>
    <w:rsid w:val="007479C0"/>
    <w:rsid w:val="00747D9C"/>
    <w:rsid w:val="0076065E"/>
    <w:rsid w:val="007608C0"/>
    <w:rsid w:val="00774AC5"/>
    <w:rsid w:val="00794A67"/>
    <w:rsid w:val="00796751"/>
    <w:rsid w:val="007971E2"/>
    <w:rsid w:val="007A68C3"/>
    <w:rsid w:val="007A68D6"/>
    <w:rsid w:val="007A73B1"/>
    <w:rsid w:val="007B6B69"/>
    <w:rsid w:val="007C33F6"/>
    <w:rsid w:val="007C3920"/>
    <w:rsid w:val="007C6FA8"/>
    <w:rsid w:val="007C7100"/>
    <w:rsid w:val="007C7519"/>
    <w:rsid w:val="007D2099"/>
    <w:rsid w:val="007D4762"/>
    <w:rsid w:val="007D48B9"/>
    <w:rsid w:val="007E633C"/>
    <w:rsid w:val="007F0E13"/>
    <w:rsid w:val="007F3EA4"/>
    <w:rsid w:val="00801404"/>
    <w:rsid w:val="00813E89"/>
    <w:rsid w:val="00814DF6"/>
    <w:rsid w:val="0081555E"/>
    <w:rsid w:val="00815910"/>
    <w:rsid w:val="00816A50"/>
    <w:rsid w:val="00825899"/>
    <w:rsid w:val="00832621"/>
    <w:rsid w:val="008353F6"/>
    <w:rsid w:val="00842730"/>
    <w:rsid w:val="00842E3B"/>
    <w:rsid w:val="0084327B"/>
    <w:rsid w:val="00851868"/>
    <w:rsid w:val="00870A3D"/>
    <w:rsid w:val="00883A83"/>
    <w:rsid w:val="00890458"/>
    <w:rsid w:val="00893158"/>
    <w:rsid w:val="00893AA4"/>
    <w:rsid w:val="00895E11"/>
    <w:rsid w:val="008A0330"/>
    <w:rsid w:val="008A4355"/>
    <w:rsid w:val="008B713A"/>
    <w:rsid w:val="008C1484"/>
    <w:rsid w:val="008C5551"/>
    <w:rsid w:val="008D1F93"/>
    <w:rsid w:val="008D3665"/>
    <w:rsid w:val="008F08E3"/>
    <w:rsid w:val="008F329C"/>
    <w:rsid w:val="00903D1B"/>
    <w:rsid w:val="00904154"/>
    <w:rsid w:val="00906B46"/>
    <w:rsid w:val="00915763"/>
    <w:rsid w:val="00915EB6"/>
    <w:rsid w:val="00926CD6"/>
    <w:rsid w:val="009278E4"/>
    <w:rsid w:val="009315B3"/>
    <w:rsid w:val="009316BE"/>
    <w:rsid w:val="00937B0E"/>
    <w:rsid w:val="0095473C"/>
    <w:rsid w:val="009611BF"/>
    <w:rsid w:val="009617A6"/>
    <w:rsid w:val="0097107B"/>
    <w:rsid w:val="00981056"/>
    <w:rsid w:val="00981324"/>
    <w:rsid w:val="00991E12"/>
    <w:rsid w:val="00993BD7"/>
    <w:rsid w:val="009A50A2"/>
    <w:rsid w:val="009C1745"/>
    <w:rsid w:val="009C4F7C"/>
    <w:rsid w:val="009C6719"/>
    <w:rsid w:val="009D145D"/>
    <w:rsid w:val="009E06A8"/>
    <w:rsid w:val="009E3730"/>
    <w:rsid w:val="009E5EA7"/>
    <w:rsid w:val="009E6318"/>
    <w:rsid w:val="009E645A"/>
    <w:rsid w:val="009F568B"/>
    <w:rsid w:val="009F6E5E"/>
    <w:rsid w:val="009F7111"/>
    <w:rsid w:val="00A03E92"/>
    <w:rsid w:val="00A047E8"/>
    <w:rsid w:val="00A07154"/>
    <w:rsid w:val="00A07624"/>
    <w:rsid w:val="00A30620"/>
    <w:rsid w:val="00A31A32"/>
    <w:rsid w:val="00A355EA"/>
    <w:rsid w:val="00A42001"/>
    <w:rsid w:val="00A51956"/>
    <w:rsid w:val="00A56A74"/>
    <w:rsid w:val="00A6223D"/>
    <w:rsid w:val="00A642AC"/>
    <w:rsid w:val="00A65731"/>
    <w:rsid w:val="00A70FE9"/>
    <w:rsid w:val="00A71041"/>
    <w:rsid w:val="00A71EC9"/>
    <w:rsid w:val="00A74876"/>
    <w:rsid w:val="00A837F6"/>
    <w:rsid w:val="00A85285"/>
    <w:rsid w:val="00A87EAE"/>
    <w:rsid w:val="00A96535"/>
    <w:rsid w:val="00AA593E"/>
    <w:rsid w:val="00AC13EE"/>
    <w:rsid w:val="00AD0F6E"/>
    <w:rsid w:val="00AD267C"/>
    <w:rsid w:val="00AD511F"/>
    <w:rsid w:val="00AD6714"/>
    <w:rsid w:val="00AD7FC8"/>
    <w:rsid w:val="00AF29A9"/>
    <w:rsid w:val="00AF3B70"/>
    <w:rsid w:val="00AF7275"/>
    <w:rsid w:val="00B04E6F"/>
    <w:rsid w:val="00B13C7D"/>
    <w:rsid w:val="00B326F3"/>
    <w:rsid w:val="00B37C3E"/>
    <w:rsid w:val="00B40A7C"/>
    <w:rsid w:val="00B4798B"/>
    <w:rsid w:val="00B51C32"/>
    <w:rsid w:val="00B6029F"/>
    <w:rsid w:val="00B72B73"/>
    <w:rsid w:val="00B772ED"/>
    <w:rsid w:val="00BA0C82"/>
    <w:rsid w:val="00BA20A1"/>
    <w:rsid w:val="00BA25F8"/>
    <w:rsid w:val="00BA5C03"/>
    <w:rsid w:val="00BC4EA5"/>
    <w:rsid w:val="00BC7AA0"/>
    <w:rsid w:val="00BD748F"/>
    <w:rsid w:val="00BD7A19"/>
    <w:rsid w:val="00BE0628"/>
    <w:rsid w:val="00BE328B"/>
    <w:rsid w:val="00BE3ABD"/>
    <w:rsid w:val="00BF0330"/>
    <w:rsid w:val="00C01866"/>
    <w:rsid w:val="00C01AAB"/>
    <w:rsid w:val="00C01C00"/>
    <w:rsid w:val="00C01F15"/>
    <w:rsid w:val="00C16D26"/>
    <w:rsid w:val="00C244E0"/>
    <w:rsid w:val="00C2457E"/>
    <w:rsid w:val="00C267FE"/>
    <w:rsid w:val="00C34FCD"/>
    <w:rsid w:val="00C40722"/>
    <w:rsid w:val="00C61A2D"/>
    <w:rsid w:val="00C6580B"/>
    <w:rsid w:val="00C739C8"/>
    <w:rsid w:val="00C7606E"/>
    <w:rsid w:val="00C82111"/>
    <w:rsid w:val="00C82C58"/>
    <w:rsid w:val="00C83967"/>
    <w:rsid w:val="00C8405C"/>
    <w:rsid w:val="00C906B2"/>
    <w:rsid w:val="00C911C9"/>
    <w:rsid w:val="00CA0D6D"/>
    <w:rsid w:val="00CA37B7"/>
    <w:rsid w:val="00CA6AFC"/>
    <w:rsid w:val="00CB202C"/>
    <w:rsid w:val="00CB4C80"/>
    <w:rsid w:val="00CC21B9"/>
    <w:rsid w:val="00CC36BC"/>
    <w:rsid w:val="00CC5045"/>
    <w:rsid w:val="00CD0B9E"/>
    <w:rsid w:val="00CD5E1C"/>
    <w:rsid w:val="00CD65BB"/>
    <w:rsid w:val="00CE33C4"/>
    <w:rsid w:val="00CE506D"/>
    <w:rsid w:val="00CE57C1"/>
    <w:rsid w:val="00CF279A"/>
    <w:rsid w:val="00CF2BED"/>
    <w:rsid w:val="00D011BB"/>
    <w:rsid w:val="00D05212"/>
    <w:rsid w:val="00D06683"/>
    <w:rsid w:val="00D21DBE"/>
    <w:rsid w:val="00D27742"/>
    <w:rsid w:val="00D355E8"/>
    <w:rsid w:val="00D4478F"/>
    <w:rsid w:val="00D45C4A"/>
    <w:rsid w:val="00D577ED"/>
    <w:rsid w:val="00D61D70"/>
    <w:rsid w:val="00D71221"/>
    <w:rsid w:val="00D72371"/>
    <w:rsid w:val="00D7453C"/>
    <w:rsid w:val="00D7517E"/>
    <w:rsid w:val="00D8256E"/>
    <w:rsid w:val="00D928C0"/>
    <w:rsid w:val="00DA1688"/>
    <w:rsid w:val="00DA46C8"/>
    <w:rsid w:val="00DA5980"/>
    <w:rsid w:val="00DA5A5A"/>
    <w:rsid w:val="00DA6406"/>
    <w:rsid w:val="00DB3E25"/>
    <w:rsid w:val="00DC0736"/>
    <w:rsid w:val="00DC0ABD"/>
    <w:rsid w:val="00DC1E5A"/>
    <w:rsid w:val="00DC5F8F"/>
    <w:rsid w:val="00DC7A93"/>
    <w:rsid w:val="00DD0B52"/>
    <w:rsid w:val="00DD0C83"/>
    <w:rsid w:val="00DD14ED"/>
    <w:rsid w:val="00DE0924"/>
    <w:rsid w:val="00DE10D5"/>
    <w:rsid w:val="00DF2C33"/>
    <w:rsid w:val="00DF3816"/>
    <w:rsid w:val="00E1053C"/>
    <w:rsid w:val="00E10F86"/>
    <w:rsid w:val="00E16A8C"/>
    <w:rsid w:val="00E24DFC"/>
    <w:rsid w:val="00E3001A"/>
    <w:rsid w:val="00E44793"/>
    <w:rsid w:val="00E45AF8"/>
    <w:rsid w:val="00E47D70"/>
    <w:rsid w:val="00E52053"/>
    <w:rsid w:val="00E61521"/>
    <w:rsid w:val="00E61FCF"/>
    <w:rsid w:val="00E65B91"/>
    <w:rsid w:val="00E738B0"/>
    <w:rsid w:val="00E74976"/>
    <w:rsid w:val="00E77649"/>
    <w:rsid w:val="00E8240B"/>
    <w:rsid w:val="00E86E90"/>
    <w:rsid w:val="00E95651"/>
    <w:rsid w:val="00E96D9E"/>
    <w:rsid w:val="00EA2035"/>
    <w:rsid w:val="00EC1D19"/>
    <w:rsid w:val="00EC2084"/>
    <w:rsid w:val="00ED603D"/>
    <w:rsid w:val="00ED7919"/>
    <w:rsid w:val="00EE1208"/>
    <w:rsid w:val="00EE30F8"/>
    <w:rsid w:val="00EE5AB9"/>
    <w:rsid w:val="00EE758B"/>
    <w:rsid w:val="00F005FF"/>
    <w:rsid w:val="00F02BEE"/>
    <w:rsid w:val="00F03C61"/>
    <w:rsid w:val="00F121FD"/>
    <w:rsid w:val="00F137E8"/>
    <w:rsid w:val="00F219D6"/>
    <w:rsid w:val="00F2370B"/>
    <w:rsid w:val="00F23A4B"/>
    <w:rsid w:val="00F23D71"/>
    <w:rsid w:val="00F34F79"/>
    <w:rsid w:val="00F42303"/>
    <w:rsid w:val="00F45FEE"/>
    <w:rsid w:val="00F627B4"/>
    <w:rsid w:val="00F73A10"/>
    <w:rsid w:val="00F8092D"/>
    <w:rsid w:val="00F8464A"/>
    <w:rsid w:val="00F8682A"/>
    <w:rsid w:val="00F97FF7"/>
    <w:rsid w:val="00FA245A"/>
    <w:rsid w:val="00FA3C75"/>
    <w:rsid w:val="00FA792E"/>
    <w:rsid w:val="00FB4441"/>
    <w:rsid w:val="00FB6E55"/>
    <w:rsid w:val="00FC4756"/>
    <w:rsid w:val="00FD1F19"/>
    <w:rsid w:val="00FD340D"/>
    <w:rsid w:val="00FD5215"/>
    <w:rsid w:val="00FE0B27"/>
    <w:rsid w:val="00FE5F85"/>
    <w:rsid w:val="00FF1A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93"/>
    <w:pPr>
      <w:widowControl w:val="0"/>
      <w:spacing w:before="100" w:beforeAutospacing="1" w:after="100" w:afterAutospacing="1"/>
      <w:jc w:val="both"/>
    </w:pPr>
    <w:rPr>
      <w:rFonts w:ascii="Times New Roman" w:hAnsi="Times New Roman"/>
      <w:kern w:val="2"/>
      <w:sz w:val="24"/>
      <w:szCs w:val="22"/>
    </w:rPr>
  </w:style>
  <w:style w:type="paragraph" w:styleId="1">
    <w:name w:val="heading 1"/>
    <w:basedOn w:val="a"/>
    <w:next w:val="a"/>
    <w:link w:val="10"/>
    <w:uiPriority w:val="99"/>
    <w:qFormat/>
    <w:rsid w:val="00DA1688"/>
    <w:pPr>
      <w:keepNext/>
      <w:spacing w:before="180" w:after="180" w:line="1200" w:lineRule="auto"/>
      <w:jc w:val="center"/>
      <w:outlineLvl w:val="0"/>
    </w:pPr>
    <w:rPr>
      <w:rFonts w:ascii="Cambria" w:hAnsi="Cambria"/>
      <w:b/>
      <w:bCs/>
      <w:kern w:val="52"/>
      <w:sz w:val="48"/>
      <w:szCs w:val="52"/>
    </w:rPr>
  </w:style>
  <w:style w:type="paragraph" w:styleId="2">
    <w:name w:val="heading 2"/>
    <w:basedOn w:val="a"/>
    <w:next w:val="a"/>
    <w:link w:val="20"/>
    <w:uiPriority w:val="99"/>
    <w:qFormat/>
    <w:rsid w:val="006252A1"/>
    <w:pPr>
      <w:keepNext/>
      <w:spacing w:line="720" w:lineRule="auto"/>
      <w:jc w:val="center"/>
      <w:outlineLvl w:val="1"/>
    </w:pPr>
    <w:rPr>
      <w:rFonts w:ascii="Cambria" w:eastAsia="標楷體" w:hAnsi="Cambria"/>
      <w:b/>
      <w:bCs/>
      <w:sz w:val="36"/>
      <w:szCs w:val="48"/>
    </w:rPr>
  </w:style>
  <w:style w:type="paragraph" w:styleId="3">
    <w:name w:val="heading 3"/>
    <w:basedOn w:val="a"/>
    <w:next w:val="a"/>
    <w:link w:val="30"/>
    <w:uiPriority w:val="99"/>
    <w:qFormat/>
    <w:locked/>
    <w:rsid w:val="00A74876"/>
    <w:pPr>
      <w:keepNext/>
      <w:spacing w:before="0" w:beforeAutospacing="0" w:after="0" w:afterAutospacing="0"/>
      <w:jc w:val="left"/>
      <w:outlineLvl w:val="2"/>
    </w:pPr>
    <w:rPr>
      <w:rFonts w:ascii="Arial" w:hAnsi="Arial"/>
      <w:b/>
      <w:bCs/>
      <w:sz w:val="28"/>
      <w:szCs w:val="36"/>
    </w:rPr>
  </w:style>
  <w:style w:type="paragraph" w:styleId="4">
    <w:name w:val="heading 4"/>
    <w:basedOn w:val="a"/>
    <w:next w:val="a"/>
    <w:link w:val="40"/>
    <w:uiPriority w:val="99"/>
    <w:qFormat/>
    <w:locked/>
    <w:rsid w:val="00842730"/>
    <w:pPr>
      <w:keepNext/>
      <w:spacing w:after="0" w:afterAutospacing="0"/>
      <w:outlineLvl w:val="3"/>
    </w:pPr>
    <w:rPr>
      <w:rFonts w:ascii="Arial" w:hAnsi="Arial"/>
      <w:b/>
      <w:sz w:val="28"/>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DA1688"/>
    <w:rPr>
      <w:rFonts w:ascii="Cambria" w:eastAsia="新細明體" w:hAnsi="Cambria" w:cs="Times New Roman"/>
      <w:b/>
      <w:bCs/>
      <w:kern w:val="52"/>
      <w:sz w:val="52"/>
      <w:szCs w:val="52"/>
    </w:rPr>
  </w:style>
  <w:style w:type="character" w:customStyle="1" w:styleId="20">
    <w:name w:val="標題 2 字元"/>
    <w:link w:val="2"/>
    <w:uiPriority w:val="99"/>
    <w:locked/>
    <w:rsid w:val="006252A1"/>
    <w:rPr>
      <w:rFonts w:ascii="Cambria" w:eastAsia="標楷體" w:hAnsi="Cambria" w:cs="Times New Roman"/>
      <w:b/>
      <w:bCs/>
      <w:sz w:val="48"/>
      <w:szCs w:val="48"/>
    </w:rPr>
  </w:style>
  <w:style w:type="character" w:customStyle="1" w:styleId="30">
    <w:name w:val="標題 3 字元"/>
    <w:link w:val="3"/>
    <w:uiPriority w:val="99"/>
    <w:semiHidden/>
    <w:locked/>
    <w:rsid w:val="00DC0ABD"/>
    <w:rPr>
      <w:rFonts w:ascii="Cambria" w:eastAsia="新細明體" w:hAnsi="Cambria" w:cs="Times New Roman"/>
      <w:b/>
      <w:bCs/>
      <w:sz w:val="36"/>
      <w:szCs w:val="36"/>
    </w:rPr>
  </w:style>
  <w:style w:type="character" w:customStyle="1" w:styleId="40">
    <w:name w:val="標題 4 字元"/>
    <w:link w:val="4"/>
    <w:uiPriority w:val="99"/>
    <w:semiHidden/>
    <w:locked/>
    <w:rsid w:val="00DC0736"/>
    <w:rPr>
      <w:rFonts w:ascii="Cambria" w:eastAsia="新細明體" w:hAnsi="Cambria" w:cs="Times New Roman"/>
      <w:sz w:val="36"/>
      <w:szCs w:val="36"/>
    </w:rPr>
  </w:style>
  <w:style w:type="paragraph" w:styleId="a3">
    <w:name w:val="List Paragraph"/>
    <w:basedOn w:val="a"/>
    <w:uiPriority w:val="99"/>
    <w:qFormat/>
    <w:rsid w:val="0020219D"/>
    <w:pPr>
      <w:ind w:leftChars="200" w:left="480"/>
    </w:pPr>
  </w:style>
  <w:style w:type="paragraph" w:styleId="a4">
    <w:name w:val="footnote text"/>
    <w:basedOn w:val="a"/>
    <w:link w:val="a5"/>
    <w:uiPriority w:val="99"/>
    <w:semiHidden/>
    <w:rsid w:val="00642E83"/>
    <w:pPr>
      <w:snapToGrid w:val="0"/>
      <w:spacing w:before="0" w:beforeAutospacing="0" w:after="0" w:afterAutospacing="0"/>
      <w:ind w:left="200" w:hangingChars="200" w:hanging="200"/>
    </w:pPr>
    <w:rPr>
      <w:sz w:val="20"/>
      <w:szCs w:val="20"/>
    </w:rPr>
  </w:style>
  <w:style w:type="character" w:customStyle="1" w:styleId="a5">
    <w:name w:val="註腳文字 字元"/>
    <w:link w:val="a4"/>
    <w:uiPriority w:val="99"/>
    <w:semiHidden/>
    <w:locked/>
    <w:rsid w:val="00642E83"/>
    <w:rPr>
      <w:rFonts w:eastAsia="新細明體" w:cs="Times New Roman"/>
      <w:kern w:val="2"/>
      <w:lang w:val="en-US" w:eastAsia="zh-TW" w:bidi="ar-SA"/>
    </w:rPr>
  </w:style>
  <w:style w:type="character" w:styleId="a6">
    <w:name w:val="footnote reference"/>
    <w:uiPriority w:val="99"/>
    <w:semiHidden/>
    <w:rsid w:val="00BC7AA0"/>
    <w:rPr>
      <w:rFonts w:eastAsia="Times New Roman" w:cs="Times New Roman"/>
      <w:b/>
      <w:vertAlign w:val="superscript"/>
    </w:rPr>
  </w:style>
  <w:style w:type="paragraph" w:customStyle="1" w:styleId="21">
    <w:name w:val="樣式 第一行:  2 字元"/>
    <w:basedOn w:val="a"/>
    <w:uiPriority w:val="99"/>
    <w:rsid w:val="00F8092D"/>
    <w:pPr>
      <w:ind w:firstLineChars="200" w:firstLine="480"/>
    </w:pPr>
    <w:rPr>
      <w:rFonts w:cs="新細明體"/>
      <w:szCs w:val="20"/>
    </w:rPr>
  </w:style>
  <w:style w:type="paragraph" w:styleId="a7">
    <w:name w:val="Normal Indent"/>
    <w:basedOn w:val="a"/>
    <w:link w:val="a8"/>
    <w:uiPriority w:val="99"/>
    <w:rsid w:val="00582393"/>
    <w:pPr>
      <w:ind w:leftChars="300" w:left="300"/>
    </w:pPr>
    <w:rPr>
      <w:rFonts w:eastAsia="標楷體"/>
    </w:rPr>
  </w:style>
  <w:style w:type="character" w:customStyle="1" w:styleId="a8">
    <w:name w:val="內文縮排 字元"/>
    <w:link w:val="a7"/>
    <w:uiPriority w:val="99"/>
    <w:locked/>
    <w:rsid w:val="00582393"/>
    <w:rPr>
      <w:rFonts w:eastAsia="標楷體" w:cs="Times New Roman"/>
      <w:kern w:val="2"/>
      <w:sz w:val="22"/>
      <w:szCs w:val="22"/>
      <w:lang w:val="en-US" w:eastAsia="zh-TW" w:bidi="ar-SA"/>
    </w:rPr>
  </w:style>
  <w:style w:type="paragraph" w:styleId="22">
    <w:name w:val="toc 2"/>
    <w:basedOn w:val="a"/>
    <w:next w:val="a"/>
    <w:autoRedefine/>
    <w:uiPriority w:val="99"/>
    <w:semiHidden/>
    <w:locked/>
    <w:rsid w:val="00112217"/>
    <w:pPr>
      <w:ind w:leftChars="200" w:left="480"/>
    </w:pPr>
  </w:style>
  <w:style w:type="character" w:styleId="a9">
    <w:name w:val="Hyperlink"/>
    <w:uiPriority w:val="99"/>
    <w:rsid w:val="00112217"/>
    <w:rPr>
      <w:rFonts w:cs="Times New Roman"/>
      <w:color w:val="0000FF"/>
      <w:u w:val="single"/>
    </w:rPr>
  </w:style>
  <w:style w:type="paragraph" w:styleId="31">
    <w:name w:val="toc 3"/>
    <w:basedOn w:val="a"/>
    <w:next w:val="a"/>
    <w:autoRedefine/>
    <w:uiPriority w:val="99"/>
    <w:semiHidden/>
    <w:locked/>
    <w:rsid w:val="00CD0B9E"/>
    <w:pPr>
      <w:ind w:leftChars="400" w:left="960"/>
    </w:pPr>
  </w:style>
  <w:style w:type="paragraph" w:styleId="aa">
    <w:name w:val="footer"/>
    <w:basedOn w:val="a"/>
    <w:link w:val="ab"/>
    <w:uiPriority w:val="99"/>
    <w:rsid w:val="00CA37B7"/>
    <w:pPr>
      <w:tabs>
        <w:tab w:val="center" w:pos="4153"/>
        <w:tab w:val="right" w:pos="8306"/>
      </w:tabs>
      <w:snapToGrid w:val="0"/>
    </w:pPr>
    <w:rPr>
      <w:sz w:val="20"/>
      <w:szCs w:val="20"/>
    </w:rPr>
  </w:style>
  <w:style w:type="character" w:customStyle="1" w:styleId="ab">
    <w:name w:val="頁尾 字元"/>
    <w:link w:val="aa"/>
    <w:uiPriority w:val="99"/>
    <w:semiHidden/>
    <w:locked/>
    <w:rsid w:val="00073601"/>
    <w:rPr>
      <w:rFonts w:ascii="Times New Roman" w:hAnsi="Times New Roman" w:cs="Times New Roman"/>
      <w:sz w:val="20"/>
      <w:szCs w:val="20"/>
    </w:rPr>
  </w:style>
  <w:style w:type="character" w:styleId="ac">
    <w:name w:val="page number"/>
    <w:uiPriority w:val="99"/>
    <w:rsid w:val="00CA37B7"/>
    <w:rPr>
      <w:rFonts w:cs="Times New Roman"/>
    </w:rPr>
  </w:style>
  <w:style w:type="paragraph" w:styleId="Web">
    <w:name w:val="Normal (Web)"/>
    <w:basedOn w:val="a"/>
    <w:uiPriority w:val="99"/>
    <w:semiHidden/>
    <w:rsid w:val="00EE30F8"/>
    <w:pPr>
      <w:widowControl/>
      <w:jc w:val="left"/>
    </w:pPr>
    <w:rPr>
      <w:rFonts w:ascii="新細明體" w:hAnsi="新細明體" w:cs="新細明體"/>
      <w:kern w:val="0"/>
      <w:szCs w:val="24"/>
    </w:rPr>
  </w:style>
  <w:style w:type="paragraph" w:styleId="ad">
    <w:name w:val="header"/>
    <w:basedOn w:val="a"/>
    <w:link w:val="ae"/>
    <w:uiPriority w:val="99"/>
    <w:rsid w:val="000D21EA"/>
    <w:pPr>
      <w:tabs>
        <w:tab w:val="center" w:pos="4153"/>
        <w:tab w:val="right" w:pos="8306"/>
      </w:tabs>
      <w:snapToGrid w:val="0"/>
    </w:pPr>
    <w:rPr>
      <w:sz w:val="20"/>
      <w:szCs w:val="20"/>
    </w:rPr>
  </w:style>
  <w:style w:type="character" w:customStyle="1" w:styleId="ae">
    <w:name w:val="頁首 字元"/>
    <w:link w:val="ad"/>
    <w:uiPriority w:val="99"/>
    <w:semiHidden/>
    <w:rsid w:val="00B94CD8"/>
    <w:rPr>
      <w:rFonts w:ascii="Times New Roman" w:hAnsi="Times New Roman"/>
      <w:sz w:val="20"/>
      <w:szCs w:val="20"/>
    </w:rPr>
  </w:style>
  <w:style w:type="character" w:styleId="af">
    <w:name w:val="Strong"/>
    <w:uiPriority w:val="99"/>
    <w:qFormat/>
    <w:locked/>
    <w:rsid w:val="002342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9085690">
      <w:marLeft w:val="0"/>
      <w:marRight w:val="0"/>
      <w:marTop w:val="0"/>
      <w:marBottom w:val="0"/>
      <w:divBdr>
        <w:top w:val="none" w:sz="0" w:space="0" w:color="auto"/>
        <w:left w:val="none" w:sz="0" w:space="0" w:color="auto"/>
        <w:bottom w:val="none" w:sz="0" w:space="0" w:color="auto"/>
        <w:right w:val="none" w:sz="0" w:space="0" w:color="auto"/>
      </w:divBdr>
    </w:div>
    <w:div w:id="789085695">
      <w:marLeft w:val="0"/>
      <w:marRight w:val="0"/>
      <w:marTop w:val="0"/>
      <w:marBottom w:val="0"/>
      <w:divBdr>
        <w:top w:val="none" w:sz="0" w:space="0" w:color="auto"/>
        <w:left w:val="none" w:sz="0" w:space="0" w:color="auto"/>
        <w:bottom w:val="none" w:sz="0" w:space="0" w:color="auto"/>
        <w:right w:val="none" w:sz="0" w:space="0" w:color="auto"/>
      </w:divBdr>
      <w:divsChild>
        <w:div w:id="789085689">
          <w:marLeft w:val="0"/>
          <w:marRight w:val="0"/>
          <w:marTop w:val="0"/>
          <w:marBottom w:val="0"/>
          <w:divBdr>
            <w:top w:val="none" w:sz="0" w:space="0" w:color="auto"/>
            <w:left w:val="none" w:sz="0" w:space="0" w:color="auto"/>
            <w:bottom w:val="none" w:sz="0" w:space="0" w:color="auto"/>
            <w:right w:val="none" w:sz="0" w:space="0" w:color="auto"/>
          </w:divBdr>
        </w:div>
        <w:div w:id="789085691">
          <w:marLeft w:val="0"/>
          <w:marRight w:val="0"/>
          <w:marTop w:val="0"/>
          <w:marBottom w:val="0"/>
          <w:divBdr>
            <w:top w:val="none" w:sz="0" w:space="0" w:color="auto"/>
            <w:left w:val="none" w:sz="0" w:space="0" w:color="auto"/>
            <w:bottom w:val="none" w:sz="0" w:space="0" w:color="auto"/>
            <w:right w:val="none" w:sz="0" w:space="0" w:color="auto"/>
          </w:divBdr>
        </w:div>
        <w:div w:id="789085692">
          <w:marLeft w:val="0"/>
          <w:marRight w:val="0"/>
          <w:marTop w:val="0"/>
          <w:marBottom w:val="0"/>
          <w:divBdr>
            <w:top w:val="none" w:sz="0" w:space="0" w:color="auto"/>
            <w:left w:val="none" w:sz="0" w:space="0" w:color="auto"/>
            <w:bottom w:val="none" w:sz="0" w:space="0" w:color="auto"/>
            <w:right w:val="none" w:sz="0" w:space="0" w:color="auto"/>
          </w:divBdr>
        </w:div>
        <w:div w:id="789085693">
          <w:marLeft w:val="0"/>
          <w:marRight w:val="0"/>
          <w:marTop w:val="0"/>
          <w:marBottom w:val="0"/>
          <w:divBdr>
            <w:top w:val="none" w:sz="0" w:space="0" w:color="auto"/>
            <w:left w:val="none" w:sz="0" w:space="0" w:color="auto"/>
            <w:bottom w:val="none" w:sz="0" w:space="0" w:color="auto"/>
            <w:right w:val="none" w:sz="0" w:space="0" w:color="auto"/>
          </w:divBdr>
        </w:div>
        <w:div w:id="789085694">
          <w:marLeft w:val="0"/>
          <w:marRight w:val="0"/>
          <w:marTop w:val="0"/>
          <w:marBottom w:val="0"/>
          <w:divBdr>
            <w:top w:val="none" w:sz="0" w:space="0" w:color="auto"/>
            <w:left w:val="none" w:sz="0" w:space="0" w:color="auto"/>
            <w:bottom w:val="none" w:sz="0" w:space="0" w:color="auto"/>
            <w:right w:val="none" w:sz="0" w:space="0" w:color="auto"/>
          </w:divBdr>
        </w:div>
        <w:div w:id="789085696">
          <w:marLeft w:val="0"/>
          <w:marRight w:val="0"/>
          <w:marTop w:val="0"/>
          <w:marBottom w:val="0"/>
          <w:divBdr>
            <w:top w:val="none" w:sz="0" w:space="0" w:color="auto"/>
            <w:left w:val="none" w:sz="0" w:space="0" w:color="auto"/>
            <w:bottom w:val="none" w:sz="0" w:space="0" w:color="auto"/>
            <w:right w:val="none" w:sz="0" w:space="0" w:color="auto"/>
          </w:divBdr>
        </w:div>
        <w:div w:id="789085697">
          <w:marLeft w:val="0"/>
          <w:marRight w:val="0"/>
          <w:marTop w:val="0"/>
          <w:marBottom w:val="0"/>
          <w:divBdr>
            <w:top w:val="none" w:sz="0" w:space="0" w:color="auto"/>
            <w:left w:val="none" w:sz="0" w:space="0" w:color="auto"/>
            <w:bottom w:val="none" w:sz="0" w:space="0" w:color="auto"/>
            <w:right w:val="none" w:sz="0" w:space="0" w:color="auto"/>
          </w:divBdr>
        </w:div>
      </w:divsChild>
    </w:div>
    <w:div w:id="789085698">
      <w:marLeft w:val="0"/>
      <w:marRight w:val="0"/>
      <w:marTop w:val="0"/>
      <w:marBottom w:val="0"/>
      <w:divBdr>
        <w:top w:val="none" w:sz="0" w:space="0" w:color="auto"/>
        <w:left w:val="none" w:sz="0" w:space="0" w:color="auto"/>
        <w:bottom w:val="none" w:sz="0" w:space="0" w:color="auto"/>
        <w:right w:val="none" w:sz="0" w:space="0" w:color="auto"/>
      </w:divBdr>
    </w:div>
    <w:div w:id="789085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796</Words>
  <Characters>4538</Characters>
  <Application>Microsoft Office Word</Application>
  <DocSecurity>0</DocSecurity>
  <Lines>37</Lines>
  <Paragraphs>10</Paragraphs>
  <ScaleCrop>false</ScaleCrop>
  <Company>臺中教育大學</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user</cp:lastModifiedBy>
  <cp:revision>2</cp:revision>
  <cp:lastPrinted>2014-05-14T22:54:00Z</cp:lastPrinted>
  <dcterms:created xsi:type="dcterms:W3CDTF">2014-05-15T08:16:00Z</dcterms:created>
  <dcterms:modified xsi:type="dcterms:W3CDTF">2014-05-15T08:16:00Z</dcterms:modified>
</cp:coreProperties>
</file>